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ORDIN  Nr</w:t>
      </w:r>
      <w:proofErr w:type="gramEnd"/>
      <w:r>
        <w:rPr>
          <w:sz w:val="28"/>
          <w:szCs w:val="28"/>
        </w:rPr>
        <w:t xml:space="preserve">. 414/2020 din 11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2020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internaţională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infecţia</w:t>
      </w:r>
      <w:proofErr w:type="spellEnd"/>
      <w:r>
        <w:rPr>
          <w:sz w:val="28"/>
          <w:szCs w:val="28"/>
        </w:rPr>
        <w:t xml:space="preserve"> cu COVID-19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epidemiei</w:t>
      </w:r>
      <w:proofErr w:type="spell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EMITENT:     MINISTERUL SĂNĂTĂŢII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PUBLICAT ÎN: MONITORUL </w:t>
      </w:r>
      <w:proofErr w:type="gramStart"/>
      <w:r>
        <w:rPr>
          <w:sz w:val="28"/>
          <w:szCs w:val="28"/>
        </w:rPr>
        <w:t>OFICIAL  NR</w:t>
      </w:r>
      <w:proofErr w:type="gramEnd"/>
      <w:r>
        <w:rPr>
          <w:sz w:val="28"/>
          <w:szCs w:val="28"/>
        </w:rPr>
        <w:t xml:space="preserve">. 201 din 12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2020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Văzând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VSC 3.378 din 11.03.2020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asistenţă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în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8 din </w:t>
      </w:r>
      <w:proofErr w:type="spellStart"/>
      <w:r>
        <w:rPr>
          <w:sz w:val="28"/>
          <w:szCs w:val="28"/>
        </w:rPr>
        <w:t>Ordonanţa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11/2020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carantinei</w:t>
      </w:r>
      <w:proofErr w:type="spellEnd"/>
      <w:r>
        <w:rPr>
          <w:sz w:val="28"/>
          <w:szCs w:val="28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având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31 </w:t>
      </w:r>
      <w:proofErr w:type="spellStart"/>
      <w:r>
        <w:rPr>
          <w:sz w:val="28"/>
          <w:szCs w:val="28"/>
        </w:rPr>
        <w:t>paragraful</w:t>
      </w:r>
      <w:proofErr w:type="spellEnd"/>
      <w:r>
        <w:rPr>
          <w:sz w:val="28"/>
          <w:szCs w:val="28"/>
        </w:rPr>
        <w:t xml:space="preserve"> (2) lit. c)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sanitar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internaţional</w:t>
      </w:r>
      <w:proofErr w:type="spellEnd"/>
      <w:r>
        <w:rPr>
          <w:sz w:val="28"/>
          <w:szCs w:val="28"/>
        </w:rPr>
        <w:t xml:space="preserve"> 2005, pus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758/2009,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ţinând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 xml:space="preserve">25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(2) </w:t>
      </w:r>
      <w:proofErr w:type="gramStart"/>
      <w:r>
        <w:rPr>
          <w:sz w:val="28"/>
          <w:szCs w:val="28"/>
        </w:rPr>
        <w:t>ale</w:t>
      </w:r>
      <w:proofErr w:type="gram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 xml:space="preserve">27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(5) </w:t>
      </w:r>
      <w:proofErr w:type="spellStart"/>
      <w:proofErr w:type="gramStart"/>
      <w:r>
        <w:rPr>
          <w:sz w:val="28"/>
          <w:szCs w:val="28"/>
        </w:rPr>
        <w:t>şi</w:t>
      </w:r>
      <w:proofErr w:type="spellEnd"/>
      <w:proofErr w:type="gramEnd"/>
      <w:r>
        <w:rPr>
          <w:sz w:val="28"/>
          <w:szCs w:val="28"/>
        </w:rPr>
        <w:t xml:space="preserve"> ale art. 78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95/2006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reforma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în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(4)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144/2010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b/>
          <w:bCs/>
          <w:sz w:val="28"/>
          <w:szCs w:val="28"/>
        </w:rPr>
        <w:t>ministrul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>: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1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înţelesul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înţelege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</w:t>
      </w:r>
      <w:proofErr w:type="spellEnd"/>
      <w:r>
        <w:rPr>
          <w:sz w:val="28"/>
          <w:szCs w:val="28"/>
        </w:rPr>
        <w:t xml:space="preserve"> special </w:t>
      </w:r>
      <w:proofErr w:type="spellStart"/>
      <w:r>
        <w:rPr>
          <w:sz w:val="28"/>
          <w:szCs w:val="28"/>
        </w:rPr>
        <w:t>amenajate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(2) Se </w:t>
      </w:r>
      <w:proofErr w:type="spellStart"/>
      <w:r>
        <w:rPr>
          <w:sz w:val="28"/>
          <w:szCs w:val="28"/>
        </w:rPr>
        <w:t>instituie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asimptomatice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intră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venind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zonele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transmitere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de COVID-19 (</w:t>
      </w:r>
      <w:proofErr w:type="spellStart"/>
      <w:r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roşie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14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</w:t>
      </w:r>
      <w:proofErr w:type="spellEnd"/>
      <w:r>
        <w:rPr>
          <w:sz w:val="28"/>
          <w:szCs w:val="28"/>
        </w:rPr>
        <w:t xml:space="preserve"> special </w:t>
      </w:r>
      <w:proofErr w:type="spellStart"/>
      <w:r>
        <w:rPr>
          <w:sz w:val="28"/>
          <w:szCs w:val="28"/>
        </w:rPr>
        <w:t>amenajate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dispoziţie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autorităţile</w:t>
      </w:r>
      <w:proofErr w:type="spellEnd"/>
      <w:r>
        <w:rPr>
          <w:sz w:val="28"/>
          <w:szCs w:val="28"/>
        </w:rPr>
        <w:t xml:space="preserve"> locale.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(3) Se </w:t>
      </w:r>
      <w:proofErr w:type="spellStart"/>
      <w:r>
        <w:rPr>
          <w:sz w:val="28"/>
          <w:szCs w:val="28"/>
        </w:rPr>
        <w:t>instituie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>: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a) </w:t>
      </w:r>
      <w:proofErr w:type="spellStart"/>
      <w:proofErr w:type="gramStart"/>
      <w:r>
        <w:rPr>
          <w:sz w:val="28"/>
          <w:szCs w:val="28"/>
        </w:rPr>
        <w:t>persoane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călătorit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ultimele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localităţi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zonele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de COVID-19, </w:t>
      </w:r>
      <w:proofErr w:type="spellStart"/>
      <w:r>
        <w:rPr>
          <w:sz w:val="28"/>
          <w:szCs w:val="28"/>
        </w:rPr>
        <w:t>altele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transmitere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galbenă</w:t>
      </w:r>
      <w:proofErr w:type="spellEnd"/>
      <w:r>
        <w:rPr>
          <w:sz w:val="28"/>
          <w:szCs w:val="28"/>
        </w:rPr>
        <w:t>);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b) </w:t>
      </w:r>
      <w:proofErr w:type="spellStart"/>
      <w:proofErr w:type="gramStart"/>
      <w:r>
        <w:rPr>
          <w:sz w:val="28"/>
          <w:szCs w:val="28"/>
        </w:rPr>
        <w:t>persoane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intrat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contact direct cu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simptome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călătorit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zone cu </w:t>
      </w:r>
      <w:proofErr w:type="spellStart"/>
      <w:r>
        <w:rPr>
          <w:sz w:val="28"/>
          <w:szCs w:val="28"/>
        </w:rPr>
        <w:t>transmitere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extinsă</w:t>
      </w:r>
      <w:proofErr w:type="spellEnd"/>
      <w:r>
        <w:rPr>
          <w:sz w:val="28"/>
          <w:szCs w:val="28"/>
        </w:rPr>
        <w:t>;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c) </w:t>
      </w:r>
      <w:proofErr w:type="spellStart"/>
      <w:proofErr w:type="gramStart"/>
      <w:r>
        <w:rPr>
          <w:sz w:val="28"/>
          <w:szCs w:val="28"/>
        </w:rPr>
        <w:t>persoane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intrat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contact direct cu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confirmate</w:t>
      </w:r>
      <w:proofErr w:type="spellEnd"/>
      <w:r>
        <w:rPr>
          <w:sz w:val="28"/>
          <w:szCs w:val="28"/>
        </w:rPr>
        <w:t xml:space="preserve"> cu coronavirus (COVID-19);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d) </w:t>
      </w:r>
      <w:proofErr w:type="spellStart"/>
      <w:proofErr w:type="gramStart"/>
      <w:r>
        <w:rPr>
          <w:sz w:val="28"/>
          <w:szCs w:val="28"/>
        </w:rPr>
        <w:t>membri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încadrează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(4) </w:t>
      </w:r>
      <w:proofErr w:type="spellStart"/>
      <w:r>
        <w:rPr>
          <w:sz w:val="28"/>
          <w:szCs w:val="28"/>
        </w:rPr>
        <w:t>Categoriile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nominalizate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(3)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izola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monitorizate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la lit. b) </w:t>
      </w:r>
      <w:proofErr w:type="gramStart"/>
      <w:r>
        <w:rPr>
          <w:sz w:val="28"/>
          <w:szCs w:val="28"/>
        </w:rPr>
        <w:t>pot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ieşi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izolarea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suspiciunea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infecţie</w:t>
      </w:r>
      <w:proofErr w:type="spellEnd"/>
      <w:r>
        <w:rPr>
          <w:sz w:val="28"/>
          <w:szCs w:val="28"/>
        </w:rPr>
        <w:t xml:space="preserve"> cu COVID-19 la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simptomatică</w:t>
      </w:r>
      <w:proofErr w:type="spellEnd"/>
      <w:r>
        <w:rPr>
          <w:sz w:val="28"/>
          <w:szCs w:val="28"/>
        </w:rPr>
        <w:t xml:space="preserve"> cu care au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 contact direct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infirmată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(5)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chestionarul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frontieră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categoriile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(6)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li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dispoziţie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detaliate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referitoare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măsurile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igienă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respectate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2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zonelor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transmitere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roşie</w:t>
      </w:r>
      <w:proofErr w:type="spellEnd"/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galbenă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disponibilă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site-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www.insp.gov.ro/cnscbt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actualizează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câte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nevoie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(2) </w:t>
      </w:r>
      <w:proofErr w:type="spellStart"/>
      <w:r>
        <w:rPr>
          <w:sz w:val="28"/>
          <w:szCs w:val="28"/>
        </w:rPr>
        <w:t>Definiţia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infecţia</w:t>
      </w:r>
      <w:proofErr w:type="spellEnd"/>
      <w:r>
        <w:rPr>
          <w:sz w:val="28"/>
          <w:szCs w:val="28"/>
        </w:rPr>
        <w:t xml:space="preserve"> COVID-19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www.insp.gov.ro/cnscbt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actualizează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câte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nevoie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3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trecere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frontierei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cu un </w:t>
      </w:r>
      <w:proofErr w:type="spellStart"/>
      <w:r>
        <w:rPr>
          <w:sz w:val="28"/>
          <w:szCs w:val="28"/>
        </w:rPr>
        <w:t>mijloc</w:t>
      </w:r>
      <w:proofErr w:type="spellEnd"/>
      <w:r>
        <w:rPr>
          <w:sz w:val="28"/>
          <w:szCs w:val="28"/>
        </w:rPr>
        <w:t xml:space="preserve"> de transport special </w:t>
      </w:r>
      <w:proofErr w:type="spellStart"/>
      <w:r>
        <w:rPr>
          <w:sz w:val="28"/>
          <w:szCs w:val="28"/>
        </w:rPr>
        <w:t>dedicat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stabilit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împreună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autoritatea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căreia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află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vamal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4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colaborare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autorităţile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</w:t>
      </w:r>
      <w:proofErr w:type="spellStart"/>
      <w:r>
        <w:rPr>
          <w:sz w:val="28"/>
          <w:szCs w:val="28"/>
        </w:rPr>
        <w:t>identifică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(2)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asistenţei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nominalizează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unităţile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sanitare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acordarea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asistenţei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5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</w:t>
      </w:r>
      <w:proofErr w:type="spellStart"/>
      <w:r>
        <w:rPr>
          <w:sz w:val="28"/>
          <w:szCs w:val="28"/>
        </w:rPr>
        <w:t>Asiguraţii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li se </w:t>
      </w:r>
      <w:proofErr w:type="spellStart"/>
      <w:r>
        <w:rPr>
          <w:sz w:val="28"/>
          <w:szCs w:val="28"/>
        </w:rPr>
        <w:t>aplică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spaţiile</w:t>
      </w:r>
      <w:proofErr w:type="spellEnd"/>
      <w:r>
        <w:rPr>
          <w:sz w:val="28"/>
          <w:szCs w:val="28"/>
        </w:rPr>
        <w:t xml:space="preserve"> special </w:t>
      </w:r>
      <w:proofErr w:type="spellStart"/>
      <w:r>
        <w:rPr>
          <w:sz w:val="28"/>
          <w:szCs w:val="28"/>
        </w:rPr>
        <w:t>amenajate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li se </w:t>
      </w:r>
      <w:proofErr w:type="spellStart"/>
      <w:r>
        <w:rPr>
          <w:sz w:val="28"/>
          <w:szCs w:val="28"/>
        </w:rPr>
        <w:t>interzice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beneficiază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concediu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indemnizaţie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Ordonanţa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158/2005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concediile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indemnizaţiile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asigurări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399/2006,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(2)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obligaţia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ieşirea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să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s-au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aviz</w:t>
      </w:r>
      <w:proofErr w:type="spellEnd"/>
      <w:r>
        <w:rPr>
          <w:sz w:val="28"/>
          <w:szCs w:val="28"/>
        </w:rPr>
        <w:t xml:space="preserve"> epidemiologic de </w:t>
      </w:r>
      <w:proofErr w:type="spellStart"/>
      <w:r>
        <w:rPr>
          <w:sz w:val="28"/>
          <w:szCs w:val="28"/>
        </w:rPr>
        <w:t>ieşire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face parte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(3) </w:t>
      </w:r>
      <w:proofErr w:type="spellStart"/>
      <w:r>
        <w:rPr>
          <w:sz w:val="28"/>
          <w:szCs w:val="28"/>
        </w:rPr>
        <w:t>Medicii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monitorizat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li s-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obligaţia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ieşirea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izolarea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s-au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aviz</w:t>
      </w:r>
      <w:proofErr w:type="spellEnd"/>
      <w:r>
        <w:rPr>
          <w:sz w:val="28"/>
          <w:szCs w:val="28"/>
        </w:rPr>
        <w:t xml:space="preserve"> epidemiologic de </w:t>
      </w:r>
      <w:proofErr w:type="spellStart"/>
      <w:r>
        <w:rPr>
          <w:sz w:val="28"/>
          <w:szCs w:val="28"/>
        </w:rPr>
        <w:t>ieşire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care nu au medic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 se face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judeţeană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, care are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obligaţia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epidemiologic de </w:t>
      </w:r>
      <w:proofErr w:type="spellStart"/>
      <w:r>
        <w:rPr>
          <w:sz w:val="28"/>
          <w:szCs w:val="28"/>
        </w:rPr>
        <w:t>ieşire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(4) </w:t>
      </w:r>
      <w:proofErr w:type="spellStart"/>
      <w:r>
        <w:rPr>
          <w:sz w:val="28"/>
          <w:szCs w:val="28"/>
        </w:rPr>
        <w:t>Nerespectarea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informaţii</w:t>
      </w:r>
      <w:proofErr w:type="spellEnd"/>
      <w:r>
        <w:rPr>
          <w:sz w:val="28"/>
          <w:szCs w:val="28"/>
        </w:rPr>
        <w:t xml:space="preserve"> false </w:t>
      </w:r>
      <w:proofErr w:type="spellStart"/>
      <w:r>
        <w:rPr>
          <w:sz w:val="28"/>
          <w:szCs w:val="28"/>
        </w:rPr>
        <w:t>autorităţilor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sancţionează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legilor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6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La </w:t>
      </w:r>
      <w:proofErr w:type="spellStart"/>
      <w:r>
        <w:rPr>
          <w:sz w:val="28"/>
          <w:szCs w:val="28"/>
        </w:rPr>
        <w:t>intrarea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test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COVID-19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asimptomatice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zonele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zonele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roşii</w:t>
      </w:r>
      <w:proofErr w:type="spellEnd"/>
      <w:r>
        <w:rPr>
          <w:sz w:val="28"/>
          <w:szCs w:val="28"/>
        </w:rPr>
        <w:t>).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(2) </w:t>
      </w:r>
      <w:proofErr w:type="spellStart"/>
      <w:r>
        <w:rPr>
          <w:sz w:val="28"/>
          <w:szCs w:val="28"/>
        </w:rPr>
        <w:t>Ieşirea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14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clinic </w:t>
      </w:r>
      <w:proofErr w:type="spellStart"/>
      <w:r>
        <w:rPr>
          <w:sz w:val="28"/>
          <w:szCs w:val="28"/>
        </w:rPr>
        <w:t>sănătoasă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efectuarea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două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COVID-19 la un interval minim de 24 ore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rezultat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negativ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(3)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recoltate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carantinate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aceleaşi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siguranţă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gripă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testarea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la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apropiat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laborator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testări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îndrumarea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(4)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judeţeană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încheierea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deplasează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epidemiologice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(5) </w:t>
      </w:r>
      <w:proofErr w:type="spellStart"/>
      <w:r>
        <w:rPr>
          <w:sz w:val="28"/>
          <w:szCs w:val="28"/>
        </w:rPr>
        <w:t>Dezinfecţia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carantinare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centrului</w:t>
      </w:r>
      <w:proofErr w:type="spellEnd"/>
      <w:r>
        <w:rPr>
          <w:sz w:val="28"/>
          <w:szCs w:val="28"/>
        </w:rPr>
        <w:t xml:space="preserve"> sub </w:t>
      </w:r>
      <w:proofErr w:type="spellStart"/>
      <w:r>
        <w:rPr>
          <w:sz w:val="28"/>
          <w:szCs w:val="28"/>
        </w:rPr>
        <w:t>îndrumarea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părăsi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spaţiul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7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(1)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simptomatice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întrunesc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izolate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secţiile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spitalele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infecţioase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</w:t>
      </w:r>
      <w:proofErr w:type="spellEnd"/>
      <w:r>
        <w:rPr>
          <w:sz w:val="28"/>
          <w:szCs w:val="28"/>
        </w:rPr>
        <w:t xml:space="preserve"> li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recolta</w:t>
      </w:r>
      <w:proofErr w:type="spellEnd"/>
      <w:r>
        <w:rPr>
          <w:sz w:val="28"/>
          <w:szCs w:val="28"/>
        </w:rPr>
        <w:t xml:space="preserve"> probe </w:t>
      </w:r>
      <w:proofErr w:type="spellStart"/>
      <w:r>
        <w:rPr>
          <w:sz w:val="28"/>
          <w:szCs w:val="28"/>
        </w:rPr>
        <w:t>biologice</w:t>
      </w:r>
      <w:proofErr w:type="spellEnd"/>
      <w:r>
        <w:rPr>
          <w:sz w:val="28"/>
          <w:szCs w:val="28"/>
        </w:rPr>
        <w:t xml:space="preserve">, conform </w:t>
      </w:r>
      <w:proofErr w:type="spellStart"/>
      <w:r>
        <w:rPr>
          <w:sz w:val="28"/>
          <w:szCs w:val="28"/>
        </w:rPr>
        <w:t>metodologiei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supraveghere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site-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Centrul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Supraveghere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Control al </w:t>
      </w:r>
      <w:proofErr w:type="spellStart"/>
      <w:r>
        <w:rPr>
          <w:sz w:val="28"/>
          <w:szCs w:val="28"/>
        </w:rPr>
        <w:t>Bolilor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Transmisibile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(2)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simptomatice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întrunesc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sanitară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rămân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li se </w:t>
      </w:r>
      <w:proofErr w:type="spellStart"/>
      <w:r>
        <w:rPr>
          <w:sz w:val="28"/>
          <w:szCs w:val="28"/>
        </w:rPr>
        <w:t>recoltează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probă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transportată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apropiat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se face </w:t>
      </w:r>
      <w:proofErr w:type="spellStart"/>
      <w:r>
        <w:rPr>
          <w:sz w:val="28"/>
          <w:szCs w:val="28"/>
        </w:rPr>
        <w:t>testarea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COVID-19.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lastRenderedPageBreak/>
        <w:t>lucrată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regim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testul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pozitiv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pacientul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transferat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apropiată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apropiat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spital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infecţioase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8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evoluţia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epidemiologice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confirmarea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infecţie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noul</w:t>
      </w:r>
      <w:proofErr w:type="spellEnd"/>
      <w:r>
        <w:rPr>
          <w:sz w:val="28"/>
          <w:szCs w:val="28"/>
        </w:rPr>
        <w:t xml:space="preserve"> coronavirus, cu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epidemiologică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aceeaşi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comunitate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decide </w:t>
      </w:r>
      <w:proofErr w:type="spellStart"/>
      <w:r>
        <w:rPr>
          <w:sz w:val="28"/>
          <w:szCs w:val="28"/>
        </w:rPr>
        <w:t>declararea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comunitate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Carantinarea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comunităţi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izolarea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zone perfect delimitate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dispune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interzicerea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ieşirii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zonă</w:t>
      </w:r>
      <w:proofErr w:type="spellEnd"/>
      <w:r>
        <w:rPr>
          <w:sz w:val="28"/>
          <w:szCs w:val="28"/>
        </w:rPr>
        <w:t>.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9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duce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>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ART. 10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 xml:space="preserve"> la data </w:t>
      </w:r>
      <w:proofErr w:type="spellStart"/>
      <w:r>
        <w:rPr>
          <w:sz w:val="28"/>
          <w:szCs w:val="28"/>
        </w:rPr>
        <w:t>publicării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Oficial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României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I.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p. </w:t>
      </w:r>
      <w:proofErr w:type="spellStart"/>
      <w:r>
        <w:rPr>
          <w:sz w:val="28"/>
          <w:szCs w:val="28"/>
        </w:rPr>
        <w:t>Ministrul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sănătăţii</w:t>
      </w:r>
      <w:proofErr w:type="spellEnd"/>
      <w:r>
        <w:rPr>
          <w:sz w:val="28"/>
          <w:szCs w:val="28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b/>
          <w:bCs/>
          <w:sz w:val="28"/>
          <w:szCs w:val="28"/>
        </w:rPr>
        <w:t>Horaţiu</w:t>
      </w:r>
      <w:proofErr w:type="spellEnd"/>
      <w:r>
        <w:rPr>
          <w:b/>
          <w:bCs/>
          <w:sz w:val="28"/>
          <w:szCs w:val="28"/>
        </w:rPr>
        <w:t xml:space="preserve"> Moldovan,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sz w:val="28"/>
          <w:szCs w:val="28"/>
        </w:rPr>
        <w:t>secretar</w:t>
      </w:r>
      <w:proofErr w:type="spellEnd"/>
      <w:proofErr w:type="gramEnd"/>
      <w:r>
        <w:rPr>
          <w:sz w:val="28"/>
          <w:szCs w:val="28"/>
        </w:rPr>
        <w:t xml:space="preserve"> de stat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, 11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2020.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Nr. 414.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ANEXĂ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Judeţul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.......................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           </w:t>
      </w:r>
      <w:proofErr w:type="spellStart"/>
      <w:r>
        <w:rPr>
          <w:rFonts w:ascii="Courier New" w:hAnsi="Courier New" w:cs="Courier New"/>
          <w:sz w:val="22"/>
          <w:szCs w:val="22"/>
        </w:rPr>
        <w:t>Codul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numeric personal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Localitatea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    |_||_||_||_||_||_||_||_||_||_||_||_||_|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Unitatea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sanitară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b/>
          <w:bCs/>
          <w:sz w:val="22"/>
          <w:szCs w:val="22"/>
        </w:rPr>
        <w:t>AVIZ EPIDEMIOLOGIC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anul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.......... </w:t>
      </w:r>
      <w:proofErr w:type="spellStart"/>
      <w:r>
        <w:rPr>
          <w:rFonts w:ascii="Courier New" w:hAnsi="Courier New" w:cs="Courier New"/>
          <w:sz w:val="22"/>
          <w:szCs w:val="22"/>
        </w:rPr>
        <w:t>luna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 </w:t>
      </w:r>
      <w:proofErr w:type="spellStart"/>
      <w:r>
        <w:rPr>
          <w:rFonts w:ascii="Courier New" w:hAnsi="Courier New" w:cs="Courier New"/>
          <w:sz w:val="22"/>
          <w:szCs w:val="22"/>
        </w:rPr>
        <w:t>ziua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..............................,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tatălui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Data </w:t>
      </w:r>
      <w:proofErr w:type="spellStart"/>
      <w:r>
        <w:rPr>
          <w:rFonts w:ascii="Courier New" w:hAnsi="Courier New" w:cs="Courier New"/>
          <w:sz w:val="22"/>
          <w:szCs w:val="22"/>
        </w:rPr>
        <w:t>naşterii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: </w:t>
      </w:r>
      <w:proofErr w:type="spellStart"/>
      <w:r>
        <w:rPr>
          <w:rFonts w:ascii="Courier New" w:hAnsi="Courier New" w:cs="Courier New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 </w:t>
      </w:r>
      <w:proofErr w:type="spellStart"/>
      <w:r>
        <w:rPr>
          <w:rFonts w:ascii="Courier New" w:hAnsi="Courier New" w:cs="Courier New"/>
          <w:sz w:val="22"/>
          <w:szCs w:val="22"/>
        </w:rPr>
        <w:t>luna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ziua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Domiciliul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: </w:t>
      </w:r>
      <w:proofErr w:type="spellStart"/>
      <w:r>
        <w:rPr>
          <w:rFonts w:ascii="Courier New" w:hAnsi="Courier New" w:cs="Courier New"/>
          <w:sz w:val="22"/>
          <w:szCs w:val="22"/>
        </w:rPr>
        <w:t>localitatea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..............., </w:t>
      </w:r>
      <w:proofErr w:type="gramStart"/>
      <w:r>
        <w:rPr>
          <w:rFonts w:ascii="Courier New" w:hAnsi="Courier New" w:cs="Courier New"/>
          <w:sz w:val="22"/>
          <w:szCs w:val="22"/>
        </w:rPr>
        <w:t>str.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....................... </w:t>
      </w:r>
      <w:proofErr w:type="gramStart"/>
      <w:r>
        <w:rPr>
          <w:rFonts w:ascii="Courier New" w:hAnsi="Courier New" w:cs="Courier New"/>
          <w:sz w:val="22"/>
          <w:szCs w:val="22"/>
        </w:rPr>
        <w:t>nr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. ....., bloc ....., ap. ....., </w:t>
      </w:r>
      <w:proofErr w:type="spellStart"/>
      <w:r>
        <w:rPr>
          <w:rFonts w:ascii="Courier New" w:hAnsi="Courier New" w:cs="Courier New"/>
          <w:sz w:val="22"/>
          <w:szCs w:val="22"/>
        </w:rPr>
        <w:t>sectorul</w:t>
      </w:r>
      <w:proofErr w:type="spellEnd"/>
      <w:r>
        <w:rPr>
          <w:rFonts w:ascii="Courier New" w:hAnsi="Courier New" w:cs="Courier New"/>
          <w:sz w:val="22"/>
          <w:szCs w:val="22"/>
        </w:rPr>
        <w:t>/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judeţul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......................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A </w:t>
      </w:r>
      <w:proofErr w:type="spellStart"/>
      <w:r>
        <w:rPr>
          <w:rFonts w:ascii="Courier New" w:hAnsi="Courier New" w:cs="Courier New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izolat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sz w:val="22"/>
          <w:szCs w:val="22"/>
        </w:rPr>
        <w:t>domiciliu</w:t>
      </w:r>
      <w:proofErr w:type="spellEnd"/>
      <w:r>
        <w:rPr>
          <w:rFonts w:ascii="Courier New" w:hAnsi="Courier New" w:cs="Courier New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sz w:val="22"/>
          <w:szCs w:val="22"/>
        </w:rPr>
        <w:t>carantinat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spaţiu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special </w:t>
      </w:r>
      <w:proofErr w:type="spellStart"/>
      <w:r>
        <w:rPr>
          <w:rFonts w:ascii="Courier New" w:hAnsi="Courier New" w:cs="Courier New"/>
          <w:sz w:val="22"/>
          <w:szCs w:val="22"/>
        </w:rPr>
        <w:t>amenajat</w:t>
      </w:r>
      <w:proofErr w:type="spell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A </w:t>
      </w:r>
      <w:proofErr w:type="spellStart"/>
      <w:r>
        <w:rPr>
          <w:rFonts w:ascii="Courier New" w:hAnsi="Courier New" w:cs="Courier New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monitorizat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perioada</w:t>
      </w:r>
      <w:proofErr w:type="spellEnd"/>
      <w:r>
        <w:rPr>
          <w:rFonts w:ascii="Courier New" w:hAnsi="Courier New" w:cs="Courier New"/>
          <w:sz w:val="22"/>
          <w:szCs w:val="22"/>
        </w:rPr>
        <w:t>: 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Starea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clinică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sz w:val="22"/>
          <w:szCs w:val="22"/>
        </w:rPr>
        <w:t>sfârşitul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perioadei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sz w:val="22"/>
          <w:szCs w:val="22"/>
        </w:rPr>
        <w:t>carantinare</w:t>
      </w:r>
      <w:proofErr w:type="spellEnd"/>
      <w:r>
        <w:rPr>
          <w:rFonts w:ascii="Courier New" w:hAnsi="Courier New" w:cs="Courier New"/>
          <w:sz w:val="22"/>
          <w:szCs w:val="22"/>
        </w:rPr>
        <w:t>: 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S-</w:t>
      </w:r>
      <w:proofErr w:type="gramStart"/>
      <w:r>
        <w:rPr>
          <w:rFonts w:ascii="Courier New" w:hAnsi="Courier New" w:cs="Courier New"/>
          <w:sz w:val="22"/>
          <w:szCs w:val="22"/>
        </w:rPr>
        <w:t>a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eliberat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prezenta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dovadă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sz w:val="22"/>
          <w:szCs w:val="22"/>
        </w:rPr>
        <w:t>ieşire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sz w:val="22"/>
          <w:szCs w:val="22"/>
        </w:rPr>
        <w:t>carantină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sz w:val="22"/>
          <w:szCs w:val="22"/>
        </w:rPr>
        <w:t>servi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la: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..........................................................................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Data </w:t>
      </w:r>
      <w:proofErr w:type="spellStart"/>
      <w:r>
        <w:rPr>
          <w:rFonts w:ascii="Courier New" w:hAnsi="Courier New" w:cs="Courier New"/>
          <w:sz w:val="22"/>
          <w:szCs w:val="22"/>
        </w:rPr>
        <w:t>eliberării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                </w:t>
      </w:r>
      <w:proofErr w:type="spellStart"/>
      <w:r>
        <w:rPr>
          <w:rFonts w:ascii="Courier New" w:hAnsi="Courier New" w:cs="Courier New"/>
          <w:sz w:val="22"/>
          <w:szCs w:val="22"/>
        </w:rPr>
        <w:t>Semnătura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parafa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medicului</w:t>
      </w:r>
      <w:proofErr w:type="spellEnd"/>
      <w:r>
        <w:rPr>
          <w:rFonts w:ascii="Courier New" w:hAnsi="Courier New" w:cs="Courier New"/>
          <w:sz w:val="22"/>
          <w:szCs w:val="22"/>
        </w:rPr>
        <w:t>,</w:t>
      </w:r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...................            L.S</w:t>
      </w:r>
      <w:proofErr w:type="gramStart"/>
      <w:r>
        <w:rPr>
          <w:rFonts w:ascii="Courier New" w:hAnsi="Courier New" w:cs="Courier New"/>
          <w:sz w:val="22"/>
          <w:szCs w:val="22"/>
        </w:rPr>
        <w:t>. ..................................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13.1; A5; t2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NOTĂ:</w:t>
      </w:r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înţelege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carantină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instituţionalizată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spaţii</w:t>
      </w:r>
      <w:proofErr w:type="spellEnd"/>
      <w:r>
        <w:rPr>
          <w:sz w:val="28"/>
          <w:szCs w:val="28"/>
        </w:rPr>
        <w:t xml:space="preserve"> special </w:t>
      </w:r>
      <w:proofErr w:type="spellStart"/>
      <w:r>
        <w:rPr>
          <w:sz w:val="28"/>
          <w:szCs w:val="28"/>
        </w:rPr>
        <w:t>amenajate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>.</w:t>
      </w:r>
      <w:proofErr w:type="gramEnd"/>
    </w:p>
    <w:p w:rsidR="00D1783F" w:rsidRDefault="00D1783F" w:rsidP="00D1783F">
      <w:pPr>
        <w:autoSpaceDE w:val="0"/>
        <w:autoSpaceDN w:val="0"/>
        <w:adjustRightInd w:val="0"/>
        <w:rPr>
          <w:sz w:val="28"/>
          <w:szCs w:val="28"/>
        </w:rPr>
      </w:pPr>
    </w:p>
    <w:p w:rsidR="00C2652A" w:rsidRDefault="00D1783F" w:rsidP="00D1783F">
      <w:r>
        <w:rPr>
          <w:sz w:val="28"/>
          <w:szCs w:val="28"/>
        </w:rPr>
        <w:t xml:space="preserve">                              ---------------</w:t>
      </w:r>
    </w:p>
    <w:sectPr w:rsidR="00C2652A" w:rsidSect="00C2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3F"/>
    <w:rsid w:val="00496FED"/>
    <w:rsid w:val="00683E3A"/>
    <w:rsid w:val="006B7DCC"/>
    <w:rsid w:val="008C246B"/>
    <w:rsid w:val="00AD7892"/>
    <w:rsid w:val="00C2652A"/>
    <w:rsid w:val="00D1783F"/>
    <w:rsid w:val="00E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4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4B69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B6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14B69"/>
    <w:rPr>
      <w:rFonts w:ascii="Times" w:hAnsi="Times"/>
      <w:b/>
      <w:bCs/>
      <w:sz w:val="28"/>
      <w:lang w:eastAsia="ro-RO"/>
    </w:rPr>
  </w:style>
  <w:style w:type="paragraph" w:styleId="Caption">
    <w:name w:val="caption"/>
    <w:basedOn w:val="Normal"/>
    <w:next w:val="Normal"/>
    <w:qFormat/>
    <w:rsid w:val="00E14B69"/>
    <w:pPr>
      <w:jc w:val="center"/>
    </w:pPr>
    <w:rPr>
      <w:rFonts w:ascii="Arial" w:hAnsi="Arial"/>
      <w:i/>
      <w:sz w:val="28"/>
      <w:szCs w:val="20"/>
      <w:lang w:val="ro-RO" w:eastAsia="ro-RO"/>
    </w:rPr>
  </w:style>
  <w:style w:type="character" w:styleId="Strong">
    <w:name w:val="Strong"/>
    <w:uiPriority w:val="22"/>
    <w:qFormat/>
    <w:rsid w:val="00E14B69"/>
    <w:rPr>
      <w:b/>
      <w:bCs/>
    </w:rPr>
  </w:style>
  <w:style w:type="character" w:styleId="Emphasis">
    <w:name w:val="Emphasis"/>
    <w:uiPriority w:val="20"/>
    <w:qFormat/>
    <w:rsid w:val="00E14B69"/>
    <w:rPr>
      <w:i/>
      <w:iCs/>
    </w:rPr>
  </w:style>
  <w:style w:type="paragraph" w:styleId="ListParagraph">
    <w:name w:val="List Paragraph"/>
    <w:basedOn w:val="Normal"/>
    <w:qFormat/>
    <w:rsid w:val="00E14B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14B6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4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4B69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B6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14B69"/>
    <w:rPr>
      <w:rFonts w:ascii="Times" w:hAnsi="Times"/>
      <w:b/>
      <w:bCs/>
      <w:sz w:val="28"/>
      <w:lang w:eastAsia="ro-RO"/>
    </w:rPr>
  </w:style>
  <w:style w:type="paragraph" w:styleId="Caption">
    <w:name w:val="caption"/>
    <w:basedOn w:val="Normal"/>
    <w:next w:val="Normal"/>
    <w:qFormat/>
    <w:rsid w:val="00E14B69"/>
    <w:pPr>
      <w:jc w:val="center"/>
    </w:pPr>
    <w:rPr>
      <w:rFonts w:ascii="Arial" w:hAnsi="Arial"/>
      <w:i/>
      <w:sz w:val="28"/>
      <w:szCs w:val="20"/>
      <w:lang w:val="ro-RO" w:eastAsia="ro-RO"/>
    </w:rPr>
  </w:style>
  <w:style w:type="character" w:styleId="Strong">
    <w:name w:val="Strong"/>
    <w:uiPriority w:val="22"/>
    <w:qFormat/>
    <w:rsid w:val="00E14B69"/>
    <w:rPr>
      <w:b/>
      <w:bCs/>
    </w:rPr>
  </w:style>
  <w:style w:type="character" w:styleId="Emphasis">
    <w:name w:val="Emphasis"/>
    <w:uiPriority w:val="20"/>
    <w:qFormat/>
    <w:rsid w:val="00E14B69"/>
    <w:rPr>
      <w:i/>
      <w:iCs/>
    </w:rPr>
  </w:style>
  <w:style w:type="paragraph" w:styleId="ListParagraph">
    <w:name w:val="List Paragraph"/>
    <w:basedOn w:val="Normal"/>
    <w:qFormat/>
    <w:rsid w:val="00E14B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14B69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Alex-PC</cp:lastModifiedBy>
  <cp:revision>2</cp:revision>
  <dcterms:created xsi:type="dcterms:W3CDTF">2020-04-01T11:16:00Z</dcterms:created>
  <dcterms:modified xsi:type="dcterms:W3CDTF">2020-04-01T11:16:00Z</dcterms:modified>
</cp:coreProperties>
</file>