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Tr="00006B01">
        <w:tc>
          <w:tcPr>
            <w:tcW w:w="5665" w:type="dxa"/>
          </w:tcPr>
          <w:p w:rsidR="00692C8B" w:rsidRPr="0063274B" w:rsidRDefault="009A2AA2" w:rsidP="009A2A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Default="001A35DF" w:rsidP="00834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34F5E">
              <w:rPr>
                <w:sz w:val="24"/>
                <w:szCs w:val="24"/>
              </w:rPr>
              <w:t>14</w:t>
            </w:r>
            <w:r w:rsidR="009C566A">
              <w:rPr>
                <w:sz w:val="24"/>
                <w:szCs w:val="24"/>
              </w:rPr>
              <w:t>/0</w:t>
            </w:r>
            <w:r w:rsidR="00834F5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/201</w:t>
            </w:r>
            <w:r w:rsidR="009C566A">
              <w:rPr>
                <w:sz w:val="24"/>
                <w:szCs w:val="24"/>
              </w:rPr>
              <w:t>8</w:t>
            </w:r>
          </w:p>
        </w:tc>
      </w:tr>
      <w:tr w:rsidR="00692C8B" w:rsidTr="00006B01">
        <w:tc>
          <w:tcPr>
            <w:tcW w:w="5665" w:type="dxa"/>
          </w:tcPr>
          <w:p w:rsidR="006D26A4" w:rsidRDefault="006D26A4" w:rsidP="00006B01">
            <w:pPr>
              <w:rPr>
                <w:sz w:val="20"/>
                <w:szCs w:val="20"/>
              </w:rPr>
            </w:pPr>
            <w:r w:rsidRPr="000878E4">
              <w:rPr>
                <w:sz w:val="20"/>
                <w:szCs w:val="20"/>
              </w:rPr>
              <w:t>Operator date nr. 4472</w:t>
            </w:r>
          </w:p>
          <w:p w:rsidR="00006B01" w:rsidRPr="006D26A4" w:rsidRDefault="005042A5" w:rsidP="00006B01">
            <w:pPr>
              <w:rPr>
                <w:szCs w:val="28"/>
              </w:rPr>
            </w:pPr>
            <w:r>
              <w:rPr>
                <w:szCs w:val="28"/>
              </w:rPr>
              <w:t>Nr.</w:t>
            </w:r>
            <w:r w:rsidR="009A2AA2">
              <w:rPr>
                <w:szCs w:val="28"/>
              </w:rPr>
              <w:t xml:space="preserve"> </w:t>
            </w:r>
            <w:r w:rsidR="00D95B62">
              <w:rPr>
                <w:szCs w:val="28"/>
              </w:rPr>
              <w:t>676</w:t>
            </w:r>
            <w:r w:rsidR="009A2AA2">
              <w:rPr>
                <w:szCs w:val="28"/>
              </w:rPr>
              <w:t xml:space="preserve"> </w:t>
            </w:r>
            <w:r w:rsidR="000C2BB4">
              <w:rPr>
                <w:szCs w:val="28"/>
              </w:rPr>
              <w:t>/VIII/3</w:t>
            </w:r>
          </w:p>
          <w:p w:rsidR="000F3AC3" w:rsidRDefault="000F3AC3" w:rsidP="00006B01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692C8B" w:rsidRDefault="00692C8B" w:rsidP="008D79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059E" w:rsidRDefault="006A059E" w:rsidP="006A059E">
      <w:pPr>
        <w:tabs>
          <w:tab w:val="left" w:pos="900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COMUNICAT</w:t>
      </w:r>
    </w:p>
    <w:p w:rsidR="00834F5E" w:rsidRDefault="006A059E" w:rsidP="00BC3B94">
      <w:pPr>
        <w:tabs>
          <w:tab w:val="left" w:pos="900"/>
        </w:tabs>
        <w:ind w:firstLine="360"/>
        <w:jc w:val="both"/>
        <w:rPr>
          <w:sz w:val="32"/>
          <w:szCs w:val="32"/>
        </w:rPr>
      </w:pPr>
      <w:r w:rsidRPr="0061352A">
        <w:rPr>
          <w:sz w:val="32"/>
          <w:szCs w:val="32"/>
        </w:rPr>
        <w:tab/>
      </w:r>
    </w:p>
    <w:p w:rsidR="00D34850" w:rsidRPr="00834F5E" w:rsidRDefault="00834F5E" w:rsidP="00BC3B94">
      <w:pPr>
        <w:tabs>
          <w:tab w:val="left" w:pos="900"/>
        </w:tabs>
        <w:ind w:firstLine="360"/>
        <w:jc w:val="both"/>
        <w:rPr>
          <w:rStyle w:val="tab1"/>
          <w:rFonts w:cs="Times New Roman"/>
          <w:szCs w:val="32"/>
        </w:rPr>
      </w:pPr>
      <w:r>
        <w:rPr>
          <w:sz w:val="32"/>
          <w:szCs w:val="32"/>
        </w:rPr>
        <w:tab/>
      </w:r>
      <w:r w:rsidR="006A059E" w:rsidRPr="00834F5E">
        <w:rPr>
          <w:rFonts w:cs="Times New Roman"/>
          <w:szCs w:val="28"/>
        </w:rPr>
        <w:t>P</w:t>
      </w:r>
      <w:r w:rsidR="006A059E" w:rsidRPr="00834F5E">
        <w:rPr>
          <w:rStyle w:val="tab1"/>
          <w:rFonts w:cs="Times New Roman"/>
          <w:szCs w:val="28"/>
        </w:rPr>
        <w:t>rocurorii</w:t>
      </w:r>
      <w:r w:rsidR="006A059E" w:rsidRPr="00834F5E">
        <w:rPr>
          <w:rStyle w:val="tab1"/>
          <w:rFonts w:cs="Times New Roman"/>
          <w:szCs w:val="32"/>
        </w:rPr>
        <w:t xml:space="preserve"> din cadrul Direcţiei Naţionale Anticorupţie – </w:t>
      </w:r>
      <w:r w:rsidR="00FB78DB" w:rsidRPr="00834F5E">
        <w:rPr>
          <w:rStyle w:val="tab1"/>
          <w:rFonts w:cs="Times New Roman"/>
          <w:szCs w:val="32"/>
        </w:rPr>
        <w:t xml:space="preserve">Serviciul Teritorial </w:t>
      </w:r>
      <w:r w:rsidR="0061352A" w:rsidRPr="00834F5E">
        <w:rPr>
          <w:rStyle w:val="tab1"/>
          <w:rFonts w:cs="Times New Roman"/>
          <w:szCs w:val="32"/>
        </w:rPr>
        <w:t>Brașov</w:t>
      </w:r>
      <w:r w:rsidR="00FB78DB" w:rsidRPr="00834F5E">
        <w:rPr>
          <w:rFonts w:cs="Times New Roman"/>
          <w:szCs w:val="32"/>
        </w:rPr>
        <w:t xml:space="preserve"> </w:t>
      </w:r>
      <w:r w:rsidR="00FB78DB" w:rsidRPr="00834F5E">
        <w:rPr>
          <w:rStyle w:val="tab1"/>
          <w:rFonts w:cs="Times New Roman"/>
          <w:szCs w:val="32"/>
        </w:rPr>
        <w:t xml:space="preserve">au </w:t>
      </w:r>
      <w:bookmarkStart w:id="0" w:name="_GoBack"/>
      <w:bookmarkEnd w:id="0"/>
      <w:r w:rsidR="00FB78DB" w:rsidRPr="00834F5E">
        <w:rPr>
          <w:rStyle w:val="tab1"/>
          <w:rFonts w:cs="Times New Roman"/>
          <w:szCs w:val="32"/>
        </w:rPr>
        <w:t xml:space="preserve">dispus </w:t>
      </w:r>
      <w:r w:rsidR="00C94997" w:rsidRPr="00C94997">
        <w:rPr>
          <w:rStyle w:val="tab1"/>
          <w:rFonts w:cs="Times New Roman"/>
          <w:szCs w:val="32"/>
        </w:rPr>
        <w:t xml:space="preserve">trimiterea în judecată, </w:t>
      </w:r>
      <w:r w:rsidR="00754314" w:rsidRPr="00754314">
        <w:rPr>
          <w:rStyle w:val="tab1"/>
          <w:rFonts w:cs="Times New Roman"/>
          <w:i/>
          <w:szCs w:val="32"/>
        </w:rPr>
        <w:t>în stare de arest la domiciliu</w:t>
      </w:r>
      <w:r w:rsidR="000C26E0" w:rsidRPr="00834F5E">
        <w:rPr>
          <w:rStyle w:val="tab1"/>
          <w:rFonts w:cs="Times New Roman"/>
          <w:szCs w:val="32"/>
        </w:rPr>
        <w:t>, a inculpaților:</w:t>
      </w:r>
    </w:p>
    <w:p w:rsidR="0061352A" w:rsidRPr="00834F5E" w:rsidRDefault="0061352A" w:rsidP="0061352A">
      <w:pPr>
        <w:spacing w:after="0" w:line="240" w:lineRule="auto"/>
        <w:ind w:firstLine="720"/>
        <w:jc w:val="both"/>
        <w:rPr>
          <w:rStyle w:val="tab"/>
          <w:b/>
          <w:szCs w:val="32"/>
        </w:rPr>
      </w:pPr>
      <w:r w:rsidRPr="00834F5E">
        <w:rPr>
          <w:rFonts w:cs="Times New Roman"/>
          <w:b/>
          <w:szCs w:val="32"/>
        </w:rPr>
        <w:t>TOMA DOREL</w:t>
      </w:r>
      <w:r w:rsidR="007B7AD7" w:rsidRPr="00834F5E">
        <w:rPr>
          <w:rFonts w:cs="Times New Roman"/>
          <w:b/>
          <w:szCs w:val="32"/>
        </w:rPr>
        <w:t xml:space="preserve">, </w:t>
      </w:r>
      <w:r w:rsidR="007B7AD7" w:rsidRPr="00834F5E">
        <w:rPr>
          <w:szCs w:val="32"/>
        </w:rPr>
        <w:t>primar al orașului Ghimbav, județul Brașov</w:t>
      </w:r>
      <w:r w:rsidR="00C6347E">
        <w:rPr>
          <w:szCs w:val="32"/>
        </w:rPr>
        <w:t>, la data faptei și în  prezent</w:t>
      </w:r>
      <w:r w:rsidR="007B7AD7" w:rsidRPr="00834F5E">
        <w:rPr>
          <w:szCs w:val="32"/>
        </w:rPr>
        <w:t>,</w:t>
      </w:r>
      <w:r w:rsidRPr="00834F5E">
        <w:rPr>
          <w:rFonts w:cs="Times New Roman"/>
          <w:szCs w:val="32"/>
        </w:rPr>
        <w:t xml:space="preserve"> pentru săvârșirea </w:t>
      </w:r>
      <w:r w:rsidRPr="00EC24B3">
        <w:rPr>
          <w:rFonts w:cs="Times New Roman"/>
          <w:szCs w:val="32"/>
        </w:rPr>
        <w:t>infracțiuni</w:t>
      </w:r>
      <w:r w:rsidR="00EC24B3" w:rsidRPr="00EC24B3">
        <w:rPr>
          <w:rFonts w:cs="Times New Roman"/>
          <w:szCs w:val="32"/>
        </w:rPr>
        <w:t>i</w:t>
      </w:r>
      <w:r w:rsidRPr="00EC24B3">
        <w:rPr>
          <w:rFonts w:cs="Times New Roman"/>
          <w:szCs w:val="32"/>
        </w:rPr>
        <w:t xml:space="preserve"> de</w:t>
      </w:r>
      <w:r w:rsidRPr="00834F5E">
        <w:rPr>
          <w:rFonts w:cs="Times New Roman"/>
          <w:b/>
          <w:szCs w:val="32"/>
        </w:rPr>
        <w:t xml:space="preserve"> </w:t>
      </w:r>
      <w:r w:rsidRPr="00834F5E">
        <w:rPr>
          <w:rStyle w:val="tab"/>
          <w:b/>
          <w:szCs w:val="32"/>
        </w:rPr>
        <w:t>abuz în serviciu dacă funcționarul public a obținut pentru sine ori pentru altul un folos necuvenit, în formă continuată,</w:t>
      </w:r>
    </w:p>
    <w:p w:rsidR="0061352A" w:rsidRPr="00834F5E" w:rsidRDefault="0061352A" w:rsidP="0061352A">
      <w:pPr>
        <w:spacing w:after="0" w:line="240" w:lineRule="auto"/>
        <w:ind w:firstLine="720"/>
        <w:jc w:val="both"/>
        <w:rPr>
          <w:rFonts w:cs="Times New Roman"/>
          <w:b/>
          <w:szCs w:val="32"/>
        </w:rPr>
      </w:pPr>
    </w:p>
    <w:p w:rsidR="0061352A" w:rsidRPr="00834F5E" w:rsidRDefault="0061352A" w:rsidP="0061352A">
      <w:pPr>
        <w:spacing w:after="0" w:line="240" w:lineRule="auto"/>
        <w:ind w:firstLine="720"/>
        <w:jc w:val="both"/>
        <w:rPr>
          <w:rFonts w:cs="Times New Roman"/>
          <w:szCs w:val="32"/>
        </w:rPr>
      </w:pPr>
      <w:r w:rsidRPr="00834F5E">
        <w:rPr>
          <w:rFonts w:cs="Times New Roman"/>
          <w:b/>
          <w:szCs w:val="32"/>
        </w:rPr>
        <w:t>GEOGEAN ANA-ALINA</w:t>
      </w:r>
      <w:r w:rsidR="002809E2" w:rsidRPr="00834F5E">
        <w:rPr>
          <w:rFonts w:cs="Times New Roman"/>
          <w:b/>
          <w:szCs w:val="32"/>
        </w:rPr>
        <w:t xml:space="preserve">, </w:t>
      </w:r>
      <w:r w:rsidR="002809E2" w:rsidRPr="00834F5E">
        <w:rPr>
          <w:rStyle w:val="tab1"/>
          <w:szCs w:val="32"/>
        </w:rPr>
        <w:t>contabil șef în cadrul Primăriei Ghimbav, județul Brașov</w:t>
      </w:r>
      <w:r w:rsidR="003F03C4">
        <w:rPr>
          <w:rStyle w:val="tab1"/>
          <w:szCs w:val="32"/>
        </w:rPr>
        <w:t>,</w:t>
      </w:r>
      <w:r w:rsidR="003F03C4" w:rsidRPr="003F03C4">
        <w:rPr>
          <w:szCs w:val="32"/>
        </w:rPr>
        <w:t xml:space="preserve"> </w:t>
      </w:r>
      <w:r w:rsidR="003F03C4">
        <w:rPr>
          <w:szCs w:val="32"/>
        </w:rPr>
        <w:t>la data faptelor și în  prezent</w:t>
      </w:r>
      <w:r w:rsidR="002809E2" w:rsidRPr="00834F5E">
        <w:rPr>
          <w:rStyle w:val="tab1"/>
          <w:szCs w:val="32"/>
        </w:rPr>
        <w:t>,</w:t>
      </w:r>
      <w:r w:rsidRPr="00834F5E">
        <w:rPr>
          <w:rFonts w:cs="Times New Roman"/>
          <w:szCs w:val="32"/>
        </w:rPr>
        <w:t xml:space="preserve"> pentru săvârșirea infracțiunilor de:</w:t>
      </w:r>
    </w:p>
    <w:p w:rsidR="0061352A" w:rsidRPr="00834F5E" w:rsidRDefault="0061352A" w:rsidP="0061352A">
      <w:pPr>
        <w:spacing w:after="0" w:line="240" w:lineRule="auto"/>
        <w:ind w:firstLine="720"/>
        <w:jc w:val="both"/>
        <w:rPr>
          <w:rFonts w:cs="Times New Roman"/>
          <w:b/>
          <w:szCs w:val="32"/>
        </w:rPr>
      </w:pPr>
      <w:r w:rsidRPr="00834F5E">
        <w:rPr>
          <w:rFonts w:cs="Times New Roman"/>
          <w:b/>
          <w:szCs w:val="32"/>
        </w:rPr>
        <w:t>- abuz în serviciu dacă funcționarul public a obținut pentru sine ori pentru altul un folos necuvenit în formă continuată,</w:t>
      </w:r>
    </w:p>
    <w:p w:rsidR="0061352A" w:rsidRPr="00834F5E" w:rsidRDefault="0061352A" w:rsidP="0061352A">
      <w:pPr>
        <w:spacing w:after="0" w:line="240" w:lineRule="auto"/>
        <w:ind w:firstLine="720"/>
        <w:jc w:val="both"/>
        <w:rPr>
          <w:rFonts w:cs="Times New Roman"/>
          <w:b/>
          <w:szCs w:val="32"/>
        </w:rPr>
      </w:pPr>
      <w:r w:rsidRPr="00834F5E">
        <w:rPr>
          <w:rFonts w:cs="Times New Roman"/>
          <w:b/>
          <w:szCs w:val="32"/>
        </w:rPr>
        <w:t>- luare de mită în formă continuată,</w:t>
      </w:r>
    </w:p>
    <w:p w:rsidR="0061352A" w:rsidRDefault="0061352A" w:rsidP="0061352A">
      <w:pPr>
        <w:spacing w:after="0" w:line="240" w:lineRule="auto"/>
        <w:ind w:firstLine="720"/>
        <w:jc w:val="both"/>
        <w:rPr>
          <w:rFonts w:cs="Times New Roman"/>
          <w:szCs w:val="32"/>
        </w:rPr>
      </w:pPr>
    </w:p>
    <w:p w:rsidR="00754314" w:rsidRPr="00834F5E" w:rsidRDefault="00754314" w:rsidP="00754314">
      <w:pPr>
        <w:spacing w:after="0" w:line="240" w:lineRule="auto"/>
        <w:ind w:firstLine="708"/>
        <w:jc w:val="both"/>
        <w:rPr>
          <w:rFonts w:cs="Times New Roman"/>
          <w:szCs w:val="32"/>
        </w:rPr>
      </w:pPr>
      <w:r w:rsidRPr="00754314">
        <w:rPr>
          <w:rFonts w:cs="Times New Roman"/>
          <w:b/>
          <w:szCs w:val="32"/>
        </w:rPr>
        <w:t>GOMAN FLUTURE</w:t>
      </w:r>
      <w:r w:rsidRPr="00834F5E">
        <w:rPr>
          <w:rFonts w:cs="Times New Roman"/>
          <w:b/>
          <w:szCs w:val="32"/>
        </w:rPr>
        <w:t xml:space="preserve">, </w:t>
      </w:r>
      <w:r w:rsidRPr="00834F5E">
        <w:rPr>
          <w:rFonts w:cs="Times New Roman"/>
          <w:szCs w:val="32"/>
        </w:rPr>
        <w:t>administrator în fapt al unor societăți comerciale,</w:t>
      </w:r>
      <w:r w:rsidRPr="00834F5E">
        <w:rPr>
          <w:rFonts w:cs="Times New Roman"/>
          <w:b/>
          <w:szCs w:val="32"/>
        </w:rPr>
        <w:t xml:space="preserve"> </w:t>
      </w:r>
      <w:r w:rsidRPr="00834F5E">
        <w:rPr>
          <w:rFonts w:cs="Times New Roman"/>
          <w:szCs w:val="32"/>
        </w:rPr>
        <w:t>pentru săvârșirea infracțiunilor de:</w:t>
      </w:r>
    </w:p>
    <w:p w:rsidR="00754314" w:rsidRPr="00834F5E" w:rsidRDefault="00754314" w:rsidP="00754314">
      <w:pPr>
        <w:spacing w:after="0" w:line="240" w:lineRule="auto"/>
        <w:ind w:firstLine="720"/>
        <w:jc w:val="both"/>
        <w:rPr>
          <w:rFonts w:cs="Times New Roman"/>
          <w:b/>
          <w:szCs w:val="32"/>
        </w:rPr>
      </w:pPr>
      <w:r w:rsidRPr="00834F5E">
        <w:rPr>
          <w:rFonts w:cs="Times New Roman"/>
          <w:b/>
          <w:szCs w:val="32"/>
        </w:rPr>
        <w:t>- complicitate abuz în serviciu dacă funcționarul public a obținut pentru sine ori pentru altul un folos necuvenit în formă continuată,</w:t>
      </w:r>
    </w:p>
    <w:p w:rsidR="00754314" w:rsidRPr="00834F5E" w:rsidRDefault="00754314" w:rsidP="00754314">
      <w:pPr>
        <w:spacing w:after="0" w:line="240" w:lineRule="auto"/>
        <w:ind w:firstLine="720"/>
        <w:jc w:val="both"/>
        <w:rPr>
          <w:rFonts w:cs="Times New Roman"/>
          <w:b/>
          <w:szCs w:val="32"/>
        </w:rPr>
      </w:pPr>
      <w:r w:rsidRPr="00834F5E">
        <w:rPr>
          <w:rFonts w:cs="Times New Roman"/>
          <w:b/>
          <w:szCs w:val="32"/>
        </w:rPr>
        <w:t xml:space="preserve">- </w:t>
      </w:r>
      <w:r w:rsidR="00D7056D">
        <w:rPr>
          <w:rFonts w:cs="Times New Roman"/>
          <w:b/>
          <w:szCs w:val="32"/>
        </w:rPr>
        <w:t xml:space="preserve">instigare la </w:t>
      </w:r>
      <w:r w:rsidRPr="00834F5E">
        <w:rPr>
          <w:rFonts w:cs="Times New Roman"/>
          <w:b/>
          <w:szCs w:val="32"/>
        </w:rPr>
        <w:t>spălarea banilor, în formă continuată (</w:t>
      </w:r>
      <w:r w:rsidR="00D7056D">
        <w:rPr>
          <w:rFonts w:cs="Times New Roman"/>
          <w:b/>
          <w:szCs w:val="32"/>
        </w:rPr>
        <w:t>6</w:t>
      </w:r>
      <w:r w:rsidRPr="00834F5E">
        <w:rPr>
          <w:rFonts w:cs="Times New Roman"/>
          <w:b/>
          <w:szCs w:val="32"/>
        </w:rPr>
        <w:t xml:space="preserve"> </w:t>
      </w:r>
      <w:r w:rsidR="00D7056D">
        <w:rPr>
          <w:rFonts w:cs="Times New Roman"/>
          <w:b/>
          <w:szCs w:val="32"/>
        </w:rPr>
        <w:t>infracțiuni</w:t>
      </w:r>
      <w:r w:rsidRPr="00834F5E">
        <w:rPr>
          <w:rFonts w:cs="Times New Roman"/>
          <w:b/>
          <w:szCs w:val="32"/>
        </w:rPr>
        <w:t>),</w:t>
      </w:r>
    </w:p>
    <w:p w:rsidR="00754314" w:rsidRPr="00834F5E" w:rsidRDefault="00754314" w:rsidP="0061352A">
      <w:pPr>
        <w:spacing w:after="0" w:line="240" w:lineRule="auto"/>
        <w:ind w:firstLine="720"/>
        <w:jc w:val="both"/>
        <w:rPr>
          <w:rFonts w:cs="Times New Roman"/>
          <w:szCs w:val="32"/>
        </w:rPr>
      </w:pPr>
    </w:p>
    <w:p w:rsidR="0061352A" w:rsidRPr="00834F5E" w:rsidRDefault="00670F8A" w:rsidP="0061352A">
      <w:pPr>
        <w:spacing w:after="0" w:line="240" w:lineRule="auto"/>
        <w:ind w:firstLine="720"/>
        <w:jc w:val="both"/>
        <w:rPr>
          <w:rFonts w:cs="Times New Roman"/>
          <w:szCs w:val="32"/>
        </w:rPr>
      </w:pPr>
      <w:r w:rsidRPr="00834F5E">
        <w:rPr>
          <w:rFonts w:cs="Times New Roman"/>
          <w:b/>
          <w:szCs w:val="32"/>
        </w:rPr>
        <w:t>DULCINATU LUCIA</w:t>
      </w:r>
      <w:r w:rsidR="002809E2" w:rsidRPr="00834F5E">
        <w:rPr>
          <w:rFonts w:cs="Times New Roman"/>
          <w:b/>
          <w:szCs w:val="32"/>
        </w:rPr>
        <w:t xml:space="preserve">, </w:t>
      </w:r>
      <w:r w:rsidR="002809E2" w:rsidRPr="00834F5E">
        <w:rPr>
          <w:rFonts w:cs="Times New Roman"/>
          <w:szCs w:val="32"/>
        </w:rPr>
        <w:t>administrator al unor societăți comerciale,</w:t>
      </w:r>
      <w:r w:rsidRPr="00834F5E">
        <w:rPr>
          <w:rFonts w:cs="Times New Roman"/>
          <w:szCs w:val="32"/>
        </w:rPr>
        <w:t xml:space="preserve"> </w:t>
      </w:r>
      <w:r w:rsidR="0061352A" w:rsidRPr="00834F5E">
        <w:rPr>
          <w:rFonts w:cs="Times New Roman"/>
          <w:szCs w:val="32"/>
        </w:rPr>
        <w:t>pentru săvârșirea infracțiunilor de:</w:t>
      </w:r>
    </w:p>
    <w:p w:rsidR="00670F8A" w:rsidRPr="00834F5E" w:rsidRDefault="00670F8A" w:rsidP="00670F8A">
      <w:pPr>
        <w:spacing w:after="0" w:line="240" w:lineRule="auto"/>
        <w:ind w:firstLine="720"/>
        <w:jc w:val="both"/>
        <w:rPr>
          <w:rFonts w:cs="Times New Roman"/>
          <w:b/>
          <w:szCs w:val="32"/>
        </w:rPr>
      </w:pPr>
      <w:r w:rsidRPr="00834F5E">
        <w:rPr>
          <w:rFonts w:cs="Times New Roman"/>
          <w:b/>
          <w:szCs w:val="32"/>
        </w:rPr>
        <w:t>- complicitate abuz în serviciu dacă funcționarul public a obținut pentru sine ori pentru altul un folos</w:t>
      </w:r>
      <w:r w:rsidR="00D340AC">
        <w:rPr>
          <w:rFonts w:cs="Times New Roman"/>
          <w:b/>
          <w:szCs w:val="32"/>
        </w:rPr>
        <w:t xml:space="preserve"> necuvenit în formă continuată</w:t>
      </w:r>
      <w:r w:rsidRPr="00834F5E">
        <w:rPr>
          <w:rFonts w:cs="Times New Roman"/>
          <w:b/>
          <w:szCs w:val="32"/>
        </w:rPr>
        <w:t>,</w:t>
      </w:r>
    </w:p>
    <w:p w:rsidR="00670F8A" w:rsidRPr="00834F5E" w:rsidRDefault="00670F8A" w:rsidP="00670F8A">
      <w:pPr>
        <w:spacing w:after="0" w:line="240" w:lineRule="auto"/>
        <w:ind w:firstLine="720"/>
        <w:jc w:val="both"/>
        <w:rPr>
          <w:rFonts w:cs="Times New Roman"/>
          <w:b/>
          <w:szCs w:val="32"/>
        </w:rPr>
      </w:pPr>
      <w:r w:rsidRPr="00834F5E">
        <w:rPr>
          <w:rFonts w:cs="Times New Roman"/>
          <w:b/>
          <w:szCs w:val="32"/>
        </w:rPr>
        <w:t>- spălarea</w:t>
      </w:r>
      <w:r w:rsidR="00D340AC">
        <w:rPr>
          <w:rFonts w:cs="Times New Roman"/>
          <w:b/>
          <w:szCs w:val="32"/>
        </w:rPr>
        <w:t xml:space="preserve"> banilor, în formă continuată (5</w:t>
      </w:r>
      <w:r w:rsidRPr="00834F5E">
        <w:rPr>
          <w:rFonts w:cs="Times New Roman"/>
          <w:b/>
          <w:szCs w:val="32"/>
        </w:rPr>
        <w:t xml:space="preserve"> </w:t>
      </w:r>
      <w:r w:rsidR="00D340AC">
        <w:rPr>
          <w:rFonts w:cs="Times New Roman"/>
          <w:b/>
          <w:szCs w:val="32"/>
        </w:rPr>
        <w:t>infracțiuni</w:t>
      </w:r>
      <w:r w:rsidRPr="00834F5E">
        <w:rPr>
          <w:rFonts w:cs="Times New Roman"/>
          <w:b/>
          <w:szCs w:val="32"/>
        </w:rPr>
        <w:t>),</w:t>
      </w:r>
    </w:p>
    <w:p w:rsidR="00670F8A" w:rsidRPr="00834F5E" w:rsidRDefault="00670F8A" w:rsidP="0061352A">
      <w:pPr>
        <w:spacing w:after="0" w:line="240" w:lineRule="auto"/>
        <w:ind w:firstLine="720"/>
        <w:jc w:val="both"/>
        <w:rPr>
          <w:rFonts w:cs="Times New Roman"/>
          <w:szCs w:val="32"/>
        </w:rPr>
      </w:pPr>
    </w:p>
    <w:p w:rsidR="00754314" w:rsidRPr="00834F5E" w:rsidRDefault="00754314" w:rsidP="00754314">
      <w:pPr>
        <w:spacing w:after="0" w:line="240" w:lineRule="auto"/>
        <w:ind w:firstLine="720"/>
        <w:jc w:val="both"/>
        <w:rPr>
          <w:rFonts w:cs="Times New Roman"/>
          <w:szCs w:val="32"/>
        </w:rPr>
      </w:pPr>
      <w:r w:rsidRPr="00834F5E">
        <w:rPr>
          <w:rFonts w:cs="Times New Roman"/>
          <w:b/>
          <w:szCs w:val="32"/>
        </w:rPr>
        <w:t xml:space="preserve">GOMAN CRISTINEL, </w:t>
      </w:r>
      <w:r w:rsidRPr="00834F5E">
        <w:rPr>
          <w:rFonts w:cs="Times New Roman"/>
          <w:szCs w:val="32"/>
        </w:rPr>
        <w:t>administrator al unei societăți comerciale, pentru săvârșirea infracțiunilor de:</w:t>
      </w:r>
    </w:p>
    <w:p w:rsidR="00754314" w:rsidRPr="00834F5E" w:rsidRDefault="00754314" w:rsidP="00754314">
      <w:pPr>
        <w:spacing w:after="0" w:line="240" w:lineRule="auto"/>
        <w:ind w:firstLine="720"/>
        <w:jc w:val="both"/>
        <w:rPr>
          <w:rFonts w:cs="Times New Roman"/>
          <w:b/>
          <w:szCs w:val="32"/>
        </w:rPr>
      </w:pPr>
      <w:r w:rsidRPr="00834F5E">
        <w:rPr>
          <w:rFonts w:cs="Times New Roman"/>
          <w:b/>
          <w:szCs w:val="32"/>
        </w:rPr>
        <w:t>- complicitate abuz în serviciu dacă funcționarul public a obținut pentru sine ori pentru altul un folos necuvenit în formă continuată,</w:t>
      </w:r>
    </w:p>
    <w:p w:rsidR="00754314" w:rsidRPr="00834F5E" w:rsidRDefault="00754314" w:rsidP="00754314">
      <w:pPr>
        <w:spacing w:after="0" w:line="240" w:lineRule="auto"/>
        <w:ind w:firstLine="720"/>
        <w:jc w:val="both"/>
        <w:rPr>
          <w:rFonts w:cs="Times New Roman"/>
          <w:b/>
          <w:szCs w:val="32"/>
        </w:rPr>
      </w:pPr>
      <w:r w:rsidRPr="00834F5E">
        <w:rPr>
          <w:rFonts w:cs="Times New Roman"/>
          <w:b/>
          <w:szCs w:val="32"/>
        </w:rPr>
        <w:t xml:space="preserve">- spălarea banilor, în formă continuată (3 </w:t>
      </w:r>
      <w:r w:rsidR="00D340AC">
        <w:rPr>
          <w:rFonts w:cs="Times New Roman"/>
          <w:b/>
          <w:szCs w:val="32"/>
        </w:rPr>
        <w:t>infracțiuni</w:t>
      </w:r>
      <w:r w:rsidRPr="00834F5E">
        <w:rPr>
          <w:rFonts w:cs="Times New Roman"/>
          <w:b/>
          <w:szCs w:val="32"/>
        </w:rPr>
        <w:t>),</w:t>
      </w:r>
    </w:p>
    <w:p w:rsidR="00D340AC" w:rsidRDefault="00D340AC" w:rsidP="00670F8A">
      <w:pPr>
        <w:spacing w:after="0" w:line="240" w:lineRule="auto"/>
        <w:ind w:firstLine="720"/>
        <w:jc w:val="both"/>
        <w:rPr>
          <w:rFonts w:cs="Times New Roman"/>
          <w:i/>
          <w:szCs w:val="32"/>
        </w:rPr>
      </w:pPr>
    </w:p>
    <w:p w:rsidR="00754314" w:rsidRPr="00052D52" w:rsidRDefault="00052D52" w:rsidP="00670F8A">
      <w:pPr>
        <w:spacing w:after="0" w:line="240" w:lineRule="auto"/>
        <w:ind w:firstLine="720"/>
        <w:jc w:val="both"/>
        <w:rPr>
          <w:rFonts w:cs="Times New Roman"/>
          <w:szCs w:val="32"/>
        </w:rPr>
      </w:pPr>
      <w:r w:rsidRPr="00052D52">
        <w:rPr>
          <w:rFonts w:cs="Times New Roman"/>
          <w:i/>
          <w:szCs w:val="32"/>
        </w:rPr>
        <w:t>sub control judiciar</w:t>
      </w:r>
      <w:r w:rsidRPr="00052D52">
        <w:rPr>
          <w:rFonts w:cs="Times New Roman"/>
          <w:szCs w:val="32"/>
        </w:rPr>
        <w:t>, a inculpaților:</w:t>
      </w:r>
    </w:p>
    <w:p w:rsidR="00052D52" w:rsidRPr="00052D52" w:rsidRDefault="00052D52" w:rsidP="00670F8A">
      <w:pPr>
        <w:spacing w:after="0" w:line="240" w:lineRule="auto"/>
        <w:ind w:firstLine="720"/>
        <w:jc w:val="both"/>
        <w:rPr>
          <w:rFonts w:cs="Times New Roman"/>
          <w:szCs w:val="32"/>
        </w:rPr>
      </w:pPr>
    </w:p>
    <w:p w:rsidR="0061352A" w:rsidRPr="00834F5E" w:rsidRDefault="0061352A" w:rsidP="00670F8A">
      <w:pPr>
        <w:spacing w:after="0" w:line="240" w:lineRule="auto"/>
        <w:ind w:firstLine="720"/>
        <w:jc w:val="both"/>
        <w:rPr>
          <w:rFonts w:cs="Times New Roman"/>
          <w:szCs w:val="32"/>
        </w:rPr>
      </w:pPr>
      <w:r w:rsidRPr="00834F5E">
        <w:rPr>
          <w:rFonts w:cs="Times New Roman"/>
          <w:b/>
          <w:szCs w:val="32"/>
        </w:rPr>
        <w:t>GUNEA SERGIU</w:t>
      </w:r>
      <w:r w:rsidR="002809E2" w:rsidRPr="00834F5E">
        <w:rPr>
          <w:rFonts w:cs="Times New Roman"/>
          <w:b/>
          <w:szCs w:val="32"/>
        </w:rPr>
        <w:t>,</w:t>
      </w:r>
      <w:r w:rsidRPr="00834F5E">
        <w:rPr>
          <w:rFonts w:cs="Times New Roman"/>
          <w:szCs w:val="32"/>
        </w:rPr>
        <w:t xml:space="preserve"> </w:t>
      </w:r>
      <w:r w:rsidR="007F5E4D" w:rsidRPr="00834F5E">
        <w:rPr>
          <w:rFonts w:cs="Times New Roman"/>
          <w:szCs w:val="32"/>
        </w:rPr>
        <w:t xml:space="preserve">administrator al unei societăți comerciale, </w:t>
      </w:r>
      <w:r w:rsidRPr="00834F5E">
        <w:rPr>
          <w:rFonts w:cs="Times New Roman"/>
          <w:szCs w:val="32"/>
        </w:rPr>
        <w:t>pentru săvârșirea infracțiunilor de:</w:t>
      </w:r>
    </w:p>
    <w:p w:rsidR="001816DD" w:rsidRPr="00834F5E" w:rsidRDefault="0061352A" w:rsidP="0061352A">
      <w:pPr>
        <w:spacing w:after="0" w:line="240" w:lineRule="auto"/>
        <w:ind w:firstLine="720"/>
        <w:jc w:val="both"/>
        <w:rPr>
          <w:rFonts w:cs="Times New Roman"/>
          <w:b/>
          <w:szCs w:val="32"/>
        </w:rPr>
      </w:pPr>
      <w:r w:rsidRPr="00834F5E">
        <w:rPr>
          <w:rFonts w:cs="Times New Roman"/>
          <w:b/>
          <w:szCs w:val="32"/>
        </w:rPr>
        <w:t xml:space="preserve">- </w:t>
      </w:r>
      <w:r w:rsidR="001816DD" w:rsidRPr="00834F5E">
        <w:rPr>
          <w:rFonts w:cs="Times New Roman"/>
          <w:b/>
          <w:szCs w:val="32"/>
        </w:rPr>
        <w:t>complicitate abuz în serviciu dacă funcționarul public a obținut pentru sine ori pentru altul un folos necuvenit în formă continuată</w:t>
      </w:r>
      <w:r w:rsidR="006904EF">
        <w:rPr>
          <w:rFonts w:cs="Times New Roman"/>
          <w:b/>
          <w:szCs w:val="32"/>
        </w:rPr>
        <w:t>,</w:t>
      </w:r>
      <w:r w:rsidR="001816DD" w:rsidRPr="00834F5E">
        <w:rPr>
          <w:rFonts w:cs="Times New Roman"/>
          <w:b/>
          <w:szCs w:val="32"/>
        </w:rPr>
        <w:t xml:space="preserve"> </w:t>
      </w:r>
    </w:p>
    <w:p w:rsidR="0061352A" w:rsidRPr="00834F5E" w:rsidRDefault="0061352A" w:rsidP="001816DD">
      <w:pPr>
        <w:spacing w:after="0" w:line="240" w:lineRule="auto"/>
        <w:ind w:firstLine="720"/>
        <w:jc w:val="both"/>
        <w:rPr>
          <w:rFonts w:cs="Times New Roman"/>
          <w:b/>
          <w:szCs w:val="32"/>
        </w:rPr>
      </w:pPr>
      <w:r w:rsidRPr="00834F5E">
        <w:rPr>
          <w:rFonts w:cs="Times New Roman"/>
          <w:b/>
          <w:szCs w:val="32"/>
        </w:rPr>
        <w:t xml:space="preserve">- </w:t>
      </w:r>
      <w:r w:rsidR="001816DD" w:rsidRPr="00834F5E">
        <w:rPr>
          <w:rFonts w:cs="Times New Roman"/>
          <w:b/>
          <w:szCs w:val="32"/>
        </w:rPr>
        <w:t>spălarea banilor, în formă continuată</w:t>
      </w:r>
      <w:r w:rsidRPr="00834F5E">
        <w:rPr>
          <w:rFonts w:cs="Times New Roman"/>
          <w:b/>
          <w:szCs w:val="32"/>
        </w:rPr>
        <w:t>.</w:t>
      </w:r>
    </w:p>
    <w:p w:rsidR="0061352A" w:rsidRPr="00834F5E" w:rsidRDefault="0061352A" w:rsidP="0061352A">
      <w:pPr>
        <w:spacing w:after="0" w:line="240" w:lineRule="auto"/>
        <w:ind w:firstLine="720"/>
        <w:jc w:val="both"/>
        <w:rPr>
          <w:rFonts w:cs="Times New Roman"/>
          <w:szCs w:val="32"/>
        </w:rPr>
      </w:pPr>
    </w:p>
    <w:p w:rsidR="0061352A" w:rsidRPr="00834F5E" w:rsidRDefault="0061352A" w:rsidP="0061352A">
      <w:pPr>
        <w:spacing w:after="0" w:line="240" w:lineRule="auto"/>
        <w:ind w:firstLine="720"/>
        <w:jc w:val="both"/>
        <w:rPr>
          <w:rFonts w:cs="Times New Roman"/>
          <w:szCs w:val="32"/>
        </w:rPr>
      </w:pPr>
      <w:r w:rsidRPr="00834F5E">
        <w:rPr>
          <w:rFonts w:cs="Times New Roman"/>
          <w:b/>
          <w:szCs w:val="32"/>
        </w:rPr>
        <w:t>TĂNASE RADU</w:t>
      </w:r>
      <w:r w:rsidR="007F5E4D" w:rsidRPr="00834F5E">
        <w:rPr>
          <w:rFonts w:cs="Times New Roman"/>
          <w:b/>
          <w:szCs w:val="32"/>
        </w:rPr>
        <w:t xml:space="preserve">, </w:t>
      </w:r>
      <w:r w:rsidR="007F5E4D" w:rsidRPr="00834F5E">
        <w:rPr>
          <w:rFonts w:cs="Times New Roman"/>
          <w:szCs w:val="32"/>
        </w:rPr>
        <w:t xml:space="preserve">administrator al unei societăți comerciale, </w:t>
      </w:r>
      <w:r w:rsidRPr="00834F5E">
        <w:rPr>
          <w:rFonts w:cs="Times New Roman"/>
          <w:szCs w:val="32"/>
        </w:rPr>
        <w:t xml:space="preserve">pentru săvârșirea </w:t>
      </w:r>
      <w:r w:rsidR="0029136C" w:rsidRPr="00834F5E">
        <w:rPr>
          <w:rFonts w:cs="Times New Roman"/>
          <w:szCs w:val="32"/>
        </w:rPr>
        <w:t xml:space="preserve">a </w:t>
      </w:r>
      <w:r w:rsidR="0029136C" w:rsidRPr="00834F5E">
        <w:rPr>
          <w:rFonts w:cs="Times New Roman"/>
          <w:b/>
          <w:szCs w:val="32"/>
        </w:rPr>
        <w:t xml:space="preserve">trei infracțiuni </w:t>
      </w:r>
      <w:r w:rsidRPr="00834F5E">
        <w:rPr>
          <w:rFonts w:cs="Times New Roman"/>
          <w:b/>
          <w:szCs w:val="32"/>
        </w:rPr>
        <w:t>de</w:t>
      </w:r>
      <w:r w:rsidR="0029136C" w:rsidRPr="00834F5E">
        <w:rPr>
          <w:rFonts w:cs="Times New Roman"/>
          <w:szCs w:val="32"/>
        </w:rPr>
        <w:t xml:space="preserve"> </w:t>
      </w:r>
      <w:r w:rsidR="0029136C" w:rsidRPr="00834F5E">
        <w:rPr>
          <w:rFonts w:cs="Times New Roman"/>
          <w:b/>
          <w:szCs w:val="32"/>
        </w:rPr>
        <w:t>spălarea banilor, în formă continuată,</w:t>
      </w:r>
    </w:p>
    <w:p w:rsidR="0061352A" w:rsidRDefault="0061352A" w:rsidP="0061352A">
      <w:pPr>
        <w:spacing w:after="0" w:line="240" w:lineRule="auto"/>
        <w:ind w:firstLine="720"/>
        <w:jc w:val="both"/>
        <w:rPr>
          <w:rFonts w:cs="Times New Roman"/>
          <w:szCs w:val="32"/>
        </w:rPr>
      </w:pPr>
    </w:p>
    <w:p w:rsidR="00754314" w:rsidRDefault="00052D52" w:rsidP="0061352A">
      <w:pPr>
        <w:spacing w:after="0" w:line="240" w:lineRule="auto"/>
        <w:ind w:firstLine="720"/>
        <w:jc w:val="both"/>
        <w:rPr>
          <w:rFonts w:cs="Times New Roman"/>
          <w:szCs w:val="32"/>
        </w:rPr>
      </w:pPr>
      <w:r w:rsidRPr="00052D52">
        <w:rPr>
          <w:rFonts w:cs="Times New Roman"/>
          <w:i/>
          <w:szCs w:val="32"/>
        </w:rPr>
        <w:t>și în stare de libertate</w:t>
      </w:r>
      <w:r>
        <w:rPr>
          <w:rFonts w:cs="Times New Roman"/>
          <w:szCs w:val="32"/>
        </w:rPr>
        <w:t>, a inculpatului</w:t>
      </w:r>
      <w:r w:rsidR="00A8387C">
        <w:rPr>
          <w:rFonts w:cs="Times New Roman"/>
          <w:szCs w:val="32"/>
        </w:rPr>
        <w:t xml:space="preserve"> </w:t>
      </w:r>
      <w:r w:rsidR="00754314" w:rsidRPr="00834F5E">
        <w:rPr>
          <w:rFonts w:cs="Times New Roman"/>
          <w:b/>
          <w:szCs w:val="32"/>
        </w:rPr>
        <w:t>GEOGEAN AURELIAN</w:t>
      </w:r>
      <w:r w:rsidR="00754314" w:rsidRPr="00834F5E">
        <w:rPr>
          <w:rFonts w:cs="Times New Roman"/>
          <w:szCs w:val="32"/>
        </w:rPr>
        <w:t xml:space="preserve">, soțul inculpatei </w:t>
      </w:r>
      <w:proofErr w:type="spellStart"/>
      <w:r w:rsidR="00754314" w:rsidRPr="00834F5E">
        <w:rPr>
          <w:rFonts w:cs="Times New Roman"/>
          <w:szCs w:val="32"/>
        </w:rPr>
        <w:t>Geogean</w:t>
      </w:r>
      <w:proofErr w:type="spellEnd"/>
      <w:r w:rsidR="00754314" w:rsidRPr="00834F5E">
        <w:rPr>
          <w:rFonts w:cs="Times New Roman"/>
          <w:szCs w:val="32"/>
        </w:rPr>
        <w:t xml:space="preserve"> Ana-Alina</w:t>
      </w:r>
      <w:r w:rsidR="00754314" w:rsidRPr="00834F5E">
        <w:rPr>
          <w:rFonts w:cs="Times New Roman"/>
          <w:b/>
          <w:szCs w:val="32"/>
        </w:rPr>
        <w:t>,</w:t>
      </w:r>
      <w:r w:rsidR="00754314" w:rsidRPr="00834F5E">
        <w:rPr>
          <w:rFonts w:cs="Times New Roman"/>
          <w:szCs w:val="32"/>
        </w:rPr>
        <w:t xml:space="preserve"> pentru săvârșirea infracțiunii de </w:t>
      </w:r>
      <w:r w:rsidR="00754314" w:rsidRPr="00834F5E">
        <w:rPr>
          <w:rFonts w:cs="Times New Roman"/>
          <w:b/>
          <w:szCs w:val="32"/>
        </w:rPr>
        <w:t>complicitate la luare de mită.</w:t>
      </w:r>
    </w:p>
    <w:p w:rsidR="0061352A" w:rsidRDefault="0061352A" w:rsidP="0061352A">
      <w:pPr>
        <w:spacing w:after="0" w:line="240" w:lineRule="auto"/>
        <w:ind w:firstLine="720"/>
        <w:jc w:val="both"/>
        <w:rPr>
          <w:rFonts w:cs="Times New Roman"/>
          <w:szCs w:val="32"/>
        </w:rPr>
      </w:pPr>
    </w:p>
    <w:p w:rsidR="009B1294" w:rsidRPr="00834F5E" w:rsidRDefault="009B1294" w:rsidP="0061352A">
      <w:pPr>
        <w:spacing w:after="0" w:line="240" w:lineRule="auto"/>
        <w:ind w:firstLine="720"/>
        <w:jc w:val="both"/>
        <w:rPr>
          <w:rFonts w:cs="Times New Roman"/>
          <w:szCs w:val="32"/>
        </w:rPr>
      </w:pPr>
    </w:p>
    <w:p w:rsidR="00C94997" w:rsidRDefault="00C94997" w:rsidP="00C94997">
      <w:pPr>
        <w:ind w:firstLine="708"/>
        <w:jc w:val="both"/>
        <w:rPr>
          <w:rStyle w:val="tab1"/>
          <w:szCs w:val="32"/>
        </w:rPr>
      </w:pPr>
      <w:r w:rsidRPr="00EA73D1">
        <w:rPr>
          <w:rStyle w:val="tab1"/>
          <w:szCs w:val="32"/>
        </w:rPr>
        <w:t>În rechizitoriul întocmit, procurorii au reținut următoarea stare de fapt:</w:t>
      </w:r>
    </w:p>
    <w:p w:rsidR="00754314" w:rsidRDefault="005250D3" w:rsidP="00754314">
      <w:pPr>
        <w:jc w:val="both"/>
        <w:rPr>
          <w:rStyle w:val="tab1"/>
          <w:szCs w:val="32"/>
        </w:rPr>
      </w:pPr>
      <w:r w:rsidRPr="00834F5E">
        <w:rPr>
          <w:rStyle w:val="tab1"/>
          <w:szCs w:val="32"/>
        </w:rPr>
        <w:tab/>
      </w:r>
    </w:p>
    <w:p w:rsidR="002809E2" w:rsidRPr="00834F5E" w:rsidRDefault="003F03C4" w:rsidP="00754314">
      <w:pPr>
        <w:ind w:firstLine="708"/>
        <w:jc w:val="both"/>
        <w:rPr>
          <w:szCs w:val="32"/>
        </w:rPr>
      </w:pPr>
      <w:r>
        <w:rPr>
          <w:rStyle w:val="tab1"/>
          <w:szCs w:val="32"/>
        </w:rPr>
        <w:t>În perioada 2008-2017</w:t>
      </w:r>
      <w:r w:rsidR="005250D3" w:rsidRPr="00834F5E">
        <w:rPr>
          <w:rStyle w:val="tab1"/>
          <w:szCs w:val="32"/>
        </w:rPr>
        <w:t>, inculpatul Toma Dorel</w:t>
      </w:r>
      <w:r w:rsidR="007B7AD7" w:rsidRPr="00834F5E">
        <w:rPr>
          <w:rStyle w:val="tab1"/>
          <w:szCs w:val="32"/>
        </w:rPr>
        <w:t xml:space="preserve">, </w:t>
      </w:r>
      <w:r w:rsidR="007B7AD7" w:rsidRPr="00834F5E">
        <w:rPr>
          <w:szCs w:val="32"/>
        </w:rPr>
        <w:t>primar al orașului Ghimbav și ordonator principal de credite,</w:t>
      </w:r>
      <w:r w:rsidR="005250D3" w:rsidRPr="00834F5E">
        <w:rPr>
          <w:rStyle w:val="tab1"/>
          <w:szCs w:val="32"/>
        </w:rPr>
        <w:t xml:space="preserve"> împreună cu inculpații </w:t>
      </w:r>
      <w:proofErr w:type="spellStart"/>
      <w:r w:rsidR="005250D3" w:rsidRPr="00834F5E">
        <w:rPr>
          <w:rFonts w:cs="Times New Roman"/>
          <w:szCs w:val="32"/>
        </w:rPr>
        <w:t>Geogean</w:t>
      </w:r>
      <w:proofErr w:type="spellEnd"/>
      <w:r w:rsidR="005250D3" w:rsidRPr="00834F5E">
        <w:rPr>
          <w:rFonts w:cs="Times New Roman"/>
          <w:szCs w:val="32"/>
        </w:rPr>
        <w:t xml:space="preserve"> Ana-Alina și </w:t>
      </w:r>
      <w:proofErr w:type="spellStart"/>
      <w:r w:rsidR="005250D3" w:rsidRPr="00834F5E">
        <w:rPr>
          <w:rFonts w:cs="Times New Roman"/>
          <w:szCs w:val="32"/>
        </w:rPr>
        <w:t>Goman</w:t>
      </w:r>
      <w:proofErr w:type="spellEnd"/>
      <w:r w:rsidR="005250D3" w:rsidRPr="00834F5E">
        <w:rPr>
          <w:rFonts w:cs="Times New Roman"/>
          <w:szCs w:val="32"/>
        </w:rPr>
        <w:t xml:space="preserve"> Fluture, în calitățile menționate mai sus,</w:t>
      </w:r>
      <w:r w:rsidR="007B7AD7" w:rsidRPr="00834F5E">
        <w:rPr>
          <w:rFonts w:cs="Times New Roman"/>
          <w:szCs w:val="32"/>
        </w:rPr>
        <w:t xml:space="preserve"> </w:t>
      </w:r>
      <w:r w:rsidR="007B7AD7" w:rsidRPr="00834F5E">
        <w:rPr>
          <w:szCs w:val="32"/>
        </w:rPr>
        <w:t>în exercitarea atribuțiilor de serviciu, a dispus, cu încălcarea dispozițiilor legale</w:t>
      </w:r>
      <w:r w:rsidR="00B946D9">
        <w:rPr>
          <w:szCs w:val="32"/>
        </w:rPr>
        <w:t>,</w:t>
      </w:r>
      <w:r w:rsidR="007B7AD7" w:rsidRPr="00834F5E">
        <w:rPr>
          <w:szCs w:val="32"/>
        </w:rPr>
        <w:t xml:space="preserve"> achiziționarea de produse</w:t>
      </w:r>
      <w:r w:rsidR="00A42792" w:rsidRPr="00834F5E">
        <w:rPr>
          <w:szCs w:val="32"/>
        </w:rPr>
        <w:t xml:space="preserve"> (stâlpi de iluminat, leagăne tip băncuţă din lemn lăcuit cu acoperiş din şindrilă bituminoasă</w:t>
      </w:r>
      <w:r w:rsidR="001E32B3" w:rsidRPr="00834F5E">
        <w:rPr>
          <w:szCs w:val="32"/>
        </w:rPr>
        <w:t>, etc.</w:t>
      </w:r>
      <w:r w:rsidR="00A42792" w:rsidRPr="00834F5E">
        <w:rPr>
          <w:szCs w:val="32"/>
        </w:rPr>
        <w:t>)</w:t>
      </w:r>
      <w:r w:rsidR="007B7AD7" w:rsidRPr="00834F5E">
        <w:rPr>
          <w:szCs w:val="32"/>
        </w:rPr>
        <w:t>, servicii sau lucrări</w:t>
      </w:r>
      <w:r w:rsidR="00A42792" w:rsidRPr="00834F5E">
        <w:rPr>
          <w:szCs w:val="32"/>
        </w:rPr>
        <w:t xml:space="preserve"> (amenajare școli și terenuri etc.)</w:t>
      </w:r>
      <w:r w:rsidR="007B7AD7" w:rsidRPr="00834F5E">
        <w:rPr>
          <w:szCs w:val="32"/>
        </w:rPr>
        <w:t>, de la societățile comerciale co</w:t>
      </w:r>
      <w:r w:rsidR="00F05A09" w:rsidRPr="00834F5E">
        <w:rPr>
          <w:szCs w:val="32"/>
        </w:rPr>
        <w:t>n</w:t>
      </w:r>
      <w:r w:rsidR="007B7AD7" w:rsidRPr="00834F5E">
        <w:rPr>
          <w:szCs w:val="32"/>
        </w:rPr>
        <w:t>trolate de inculpați</w:t>
      </w:r>
      <w:r w:rsidR="002809E2" w:rsidRPr="00834F5E">
        <w:rPr>
          <w:szCs w:val="32"/>
        </w:rPr>
        <w:t xml:space="preserve">i </w:t>
      </w:r>
      <w:proofErr w:type="spellStart"/>
      <w:r w:rsidR="002809E2" w:rsidRPr="00834F5E">
        <w:rPr>
          <w:rFonts w:cs="Times New Roman"/>
          <w:szCs w:val="32"/>
        </w:rPr>
        <w:t>Goman</w:t>
      </w:r>
      <w:proofErr w:type="spellEnd"/>
      <w:r w:rsidR="002809E2" w:rsidRPr="00834F5E">
        <w:rPr>
          <w:rFonts w:cs="Times New Roman"/>
          <w:szCs w:val="32"/>
        </w:rPr>
        <w:t xml:space="preserve"> Fluture, </w:t>
      </w:r>
      <w:proofErr w:type="spellStart"/>
      <w:r w:rsidR="002809E2" w:rsidRPr="00834F5E">
        <w:rPr>
          <w:rFonts w:cs="Times New Roman"/>
          <w:szCs w:val="32"/>
        </w:rPr>
        <w:t>Dulcinatu</w:t>
      </w:r>
      <w:proofErr w:type="spellEnd"/>
      <w:r w:rsidR="002809E2" w:rsidRPr="00834F5E">
        <w:rPr>
          <w:rFonts w:cs="Times New Roman"/>
          <w:szCs w:val="32"/>
        </w:rPr>
        <w:t xml:space="preserve"> Lucia</w:t>
      </w:r>
      <w:r w:rsidR="007820BD" w:rsidRPr="00834F5E">
        <w:rPr>
          <w:rFonts w:cs="Times New Roman"/>
          <w:szCs w:val="32"/>
        </w:rPr>
        <w:t xml:space="preserve">, </w:t>
      </w:r>
      <w:proofErr w:type="spellStart"/>
      <w:r w:rsidR="002809E2" w:rsidRPr="00834F5E">
        <w:rPr>
          <w:rFonts w:cs="Times New Roman"/>
          <w:szCs w:val="32"/>
        </w:rPr>
        <w:t>Goman</w:t>
      </w:r>
      <w:proofErr w:type="spellEnd"/>
      <w:r w:rsidR="002809E2" w:rsidRPr="00834F5E">
        <w:rPr>
          <w:rFonts w:cs="Times New Roman"/>
          <w:szCs w:val="32"/>
        </w:rPr>
        <w:t xml:space="preserve"> Cristinel</w:t>
      </w:r>
      <w:r w:rsidR="007820BD" w:rsidRPr="00834F5E">
        <w:rPr>
          <w:rFonts w:cs="Times New Roman"/>
          <w:szCs w:val="32"/>
        </w:rPr>
        <w:t xml:space="preserve"> și </w:t>
      </w:r>
      <w:proofErr w:type="spellStart"/>
      <w:r w:rsidR="007820BD" w:rsidRPr="00834F5E">
        <w:rPr>
          <w:rFonts w:cs="Times New Roman"/>
          <w:szCs w:val="32"/>
        </w:rPr>
        <w:t>Gunea</w:t>
      </w:r>
      <w:proofErr w:type="spellEnd"/>
      <w:r w:rsidR="007820BD" w:rsidRPr="00834F5E">
        <w:rPr>
          <w:rFonts w:cs="Times New Roman"/>
          <w:szCs w:val="32"/>
        </w:rPr>
        <w:t xml:space="preserve"> Sergiu</w:t>
      </w:r>
      <w:r w:rsidR="002809E2" w:rsidRPr="00834F5E">
        <w:rPr>
          <w:rFonts w:cs="Times New Roman"/>
          <w:szCs w:val="32"/>
        </w:rPr>
        <w:t>.</w:t>
      </w:r>
    </w:p>
    <w:p w:rsidR="007B7AD7" w:rsidRPr="00834F5E" w:rsidRDefault="00F05A09" w:rsidP="007B7AD7">
      <w:pPr>
        <w:jc w:val="both"/>
        <w:rPr>
          <w:szCs w:val="32"/>
        </w:rPr>
      </w:pPr>
      <w:r w:rsidRPr="00834F5E">
        <w:rPr>
          <w:szCs w:val="32"/>
        </w:rPr>
        <w:tab/>
        <w:t xml:space="preserve">Bunurile și serviciile respective au fost achiziționate </w:t>
      </w:r>
      <w:r w:rsidR="007B7AD7" w:rsidRPr="00834F5E">
        <w:rPr>
          <w:szCs w:val="32"/>
        </w:rPr>
        <w:t>la valori supraevaluate, în mod netransparent, neconcurențial, discriminatoriu</w:t>
      </w:r>
      <w:r w:rsidR="00AA42B1" w:rsidRPr="00834F5E">
        <w:rPr>
          <w:szCs w:val="32"/>
        </w:rPr>
        <w:t xml:space="preserve"> și </w:t>
      </w:r>
      <w:r w:rsidR="007B7AD7" w:rsidRPr="00834F5E">
        <w:rPr>
          <w:szCs w:val="32"/>
        </w:rPr>
        <w:t>fără o utilizare eficientă a fondurilor publice</w:t>
      </w:r>
      <w:r w:rsidR="00AA42B1" w:rsidRPr="00834F5E">
        <w:rPr>
          <w:szCs w:val="32"/>
        </w:rPr>
        <w:t>. Procedura aplicată a fost cea a achiziției directe</w:t>
      </w:r>
      <w:r w:rsidR="007B7AD7" w:rsidRPr="00834F5E">
        <w:rPr>
          <w:szCs w:val="32"/>
        </w:rPr>
        <w:t xml:space="preserve">, </w:t>
      </w:r>
      <w:r w:rsidR="00F040D2" w:rsidRPr="00834F5E">
        <w:rPr>
          <w:szCs w:val="32"/>
        </w:rPr>
        <w:t xml:space="preserve">sens în care </w:t>
      </w:r>
      <w:r w:rsidR="00AA42B1" w:rsidRPr="00834F5E">
        <w:rPr>
          <w:rStyle w:val="tab1"/>
          <w:szCs w:val="32"/>
        </w:rPr>
        <w:t>inculpatul Toma Dorel</w:t>
      </w:r>
      <w:r w:rsidR="00AA42B1" w:rsidRPr="00834F5E">
        <w:rPr>
          <w:szCs w:val="32"/>
        </w:rPr>
        <w:t xml:space="preserve"> </w:t>
      </w:r>
      <w:r w:rsidR="00F040D2" w:rsidRPr="00834F5E">
        <w:rPr>
          <w:szCs w:val="32"/>
        </w:rPr>
        <w:t xml:space="preserve">a </w:t>
      </w:r>
      <w:r w:rsidR="007B7AD7" w:rsidRPr="00834F5E">
        <w:rPr>
          <w:szCs w:val="32"/>
        </w:rPr>
        <w:t>diviz</w:t>
      </w:r>
      <w:r w:rsidR="00F040D2" w:rsidRPr="00834F5E">
        <w:rPr>
          <w:szCs w:val="32"/>
        </w:rPr>
        <w:t>at</w:t>
      </w:r>
      <w:r w:rsidR="007B7AD7" w:rsidRPr="00834F5E">
        <w:rPr>
          <w:szCs w:val="32"/>
        </w:rPr>
        <w:t xml:space="preserve"> contractele de achiziție publică în mai multe contracte distincte de valoare mai mică, fără o estimare prealabilă a valorii contractelor de achiziție publică și fără a include în valoarea contractelor de furnizare a produselor valoarea operațiuni</w:t>
      </w:r>
      <w:r w:rsidRPr="00834F5E">
        <w:rPr>
          <w:szCs w:val="32"/>
        </w:rPr>
        <w:t>lor sau lucrărilor de instalare.</w:t>
      </w:r>
    </w:p>
    <w:p w:rsidR="006523DE" w:rsidRDefault="006523DE" w:rsidP="006523DE">
      <w:pPr>
        <w:ind w:firstLine="720"/>
        <w:jc w:val="both"/>
        <w:rPr>
          <w:rStyle w:val="tab1"/>
          <w:szCs w:val="32"/>
        </w:rPr>
      </w:pPr>
      <w:r w:rsidRPr="00834F5E">
        <w:rPr>
          <w:rStyle w:val="tab1"/>
          <w:szCs w:val="32"/>
        </w:rPr>
        <w:t xml:space="preserve">Achizițiile respective au fost plătite cu sprijinul contabilului șef al Primăriei Ghimbav, </w:t>
      </w:r>
      <w:proofErr w:type="spellStart"/>
      <w:r w:rsidRPr="00834F5E">
        <w:rPr>
          <w:rStyle w:val="tab1"/>
          <w:szCs w:val="32"/>
        </w:rPr>
        <w:t>Geogean</w:t>
      </w:r>
      <w:proofErr w:type="spellEnd"/>
      <w:r w:rsidRPr="00834F5E">
        <w:rPr>
          <w:rStyle w:val="tab1"/>
          <w:szCs w:val="32"/>
        </w:rPr>
        <w:t xml:space="preserve"> Ana-Alina, care, în exercitarea atribuțiilor de serviciu și cu încălcarea prevederilor legale</w:t>
      </w:r>
      <w:r w:rsidR="00B946D9">
        <w:rPr>
          <w:rStyle w:val="tab1"/>
          <w:szCs w:val="32"/>
        </w:rPr>
        <w:t>,</w:t>
      </w:r>
      <w:r w:rsidRPr="00834F5E">
        <w:rPr>
          <w:rStyle w:val="tab1"/>
          <w:szCs w:val="32"/>
        </w:rPr>
        <w:t xml:space="preserve"> a semnat ordinele de plată </w:t>
      </w:r>
      <w:r w:rsidR="006B323A" w:rsidRPr="00834F5E">
        <w:rPr>
          <w:rStyle w:val="tab1"/>
          <w:szCs w:val="32"/>
        </w:rPr>
        <w:t>în condițiile în</w:t>
      </w:r>
      <w:r w:rsidR="00B20AA5">
        <w:rPr>
          <w:rStyle w:val="tab1"/>
          <w:szCs w:val="32"/>
        </w:rPr>
        <w:t xml:space="preserve"> care</w:t>
      </w:r>
      <w:r w:rsidR="006B323A" w:rsidRPr="00834F5E">
        <w:rPr>
          <w:rStyle w:val="tab1"/>
          <w:szCs w:val="32"/>
        </w:rPr>
        <w:t>,</w:t>
      </w:r>
      <w:r w:rsidR="002B39C2">
        <w:rPr>
          <w:rStyle w:val="tab1"/>
          <w:szCs w:val="32"/>
        </w:rPr>
        <w:t xml:space="preserve"> angajarea</w:t>
      </w:r>
      <w:r w:rsidRPr="00834F5E">
        <w:rPr>
          <w:rStyle w:val="tab1"/>
          <w:szCs w:val="32"/>
        </w:rPr>
        <w:t xml:space="preserve"> cheltuielilor s-a efectuat formal, </w:t>
      </w:r>
      <w:r w:rsidR="006B323A" w:rsidRPr="00834F5E">
        <w:rPr>
          <w:rStyle w:val="tab1"/>
          <w:szCs w:val="32"/>
        </w:rPr>
        <w:t>în lipsa</w:t>
      </w:r>
      <w:r w:rsidRPr="00834F5E">
        <w:rPr>
          <w:rStyle w:val="tab1"/>
          <w:szCs w:val="32"/>
        </w:rPr>
        <w:t xml:space="preserve"> avizel</w:t>
      </w:r>
      <w:r w:rsidR="006B323A" w:rsidRPr="00834F5E">
        <w:rPr>
          <w:rStyle w:val="tab1"/>
          <w:szCs w:val="32"/>
        </w:rPr>
        <w:t>or emise de</w:t>
      </w:r>
      <w:r w:rsidRPr="00834F5E">
        <w:rPr>
          <w:rStyle w:val="tab1"/>
          <w:szCs w:val="32"/>
        </w:rPr>
        <w:t xml:space="preserve"> compartimente de specialitate și fără să existe documente justificative care să certifice exactitatea sumelor de plată, recepția bunurilor sau executarea lucrărilor.</w:t>
      </w:r>
    </w:p>
    <w:p w:rsidR="00DE7012" w:rsidRPr="00834F5E" w:rsidRDefault="00DE7012" w:rsidP="00DE7012">
      <w:pPr>
        <w:ind w:firstLine="720"/>
        <w:jc w:val="both"/>
        <w:rPr>
          <w:rStyle w:val="tab1"/>
          <w:szCs w:val="32"/>
        </w:rPr>
      </w:pPr>
      <w:r w:rsidRPr="00834F5E">
        <w:rPr>
          <w:rStyle w:val="tab1"/>
          <w:szCs w:val="32"/>
        </w:rPr>
        <w:t xml:space="preserve">În </w:t>
      </w:r>
      <w:r>
        <w:rPr>
          <w:rStyle w:val="tab1"/>
          <w:szCs w:val="32"/>
        </w:rPr>
        <w:t xml:space="preserve">același context, în perioada 12 septembrie 2008 – 27 mai </w:t>
      </w:r>
      <w:r w:rsidRPr="00834F5E">
        <w:rPr>
          <w:rStyle w:val="tab1"/>
          <w:szCs w:val="32"/>
        </w:rPr>
        <w:t xml:space="preserve">2010, inculpata </w:t>
      </w:r>
      <w:proofErr w:type="spellStart"/>
      <w:r w:rsidRPr="00834F5E">
        <w:rPr>
          <w:rStyle w:val="tab1"/>
          <w:szCs w:val="32"/>
        </w:rPr>
        <w:t>Geogean</w:t>
      </w:r>
      <w:proofErr w:type="spellEnd"/>
      <w:r w:rsidRPr="00834F5E">
        <w:rPr>
          <w:rStyle w:val="tab1"/>
          <w:szCs w:val="32"/>
        </w:rPr>
        <w:t xml:space="preserve"> Ana-Alina a primit, în mod direct sau prin intermediul soțului său </w:t>
      </w:r>
      <w:proofErr w:type="spellStart"/>
      <w:r w:rsidRPr="00834F5E">
        <w:rPr>
          <w:rStyle w:val="tab1"/>
          <w:szCs w:val="32"/>
        </w:rPr>
        <w:t>Geogean</w:t>
      </w:r>
      <w:proofErr w:type="spellEnd"/>
      <w:r w:rsidRPr="00834F5E">
        <w:rPr>
          <w:rStyle w:val="tab1"/>
          <w:szCs w:val="32"/>
        </w:rPr>
        <w:t xml:space="preserve"> Aurelian, în 5 rânduri suma totală de </w:t>
      </w:r>
      <w:r w:rsidRPr="00ED1A4A">
        <w:rPr>
          <w:rStyle w:val="tab1"/>
          <w:b/>
          <w:szCs w:val="32"/>
        </w:rPr>
        <w:t>81.700 lei</w:t>
      </w:r>
      <w:r w:rsidRPr="00834F5E">
        <w:rPr>
          <w:rStyle w:val="tab1"/>
          <w:szCs w:val="32"/>
        </w:rPr>
        <w:t xml:space="preserve">, de la inculpatul </w:t>
      </w:r>
      <w:proofErr w:type="spellStart"/>
      <w:r w:rsidRPr="00834F5E">
        <w:rPr>
          <w:rStyle w:val="tab1"/>
          <w:szCs w:val="32"/>
        </w:rPr>
        <w:t>Goman</w:t>
      </w:r>
      <w:proofErr w:type="spellEnd"/>
      <w:r w:rsidRPr="00834F5E">
        <w:rPr>
          <w:rStyle w:val="tab1"/>
          <w:szCs w:val="32"/>
        </w:rPr>
        <w:t xml:space="preserve"> Fluture (prin persoane apropiate acestuia).</w:t>
      </w:r>
    </w:p>
    <w:p w:rsidR="003F03C4" w:rsidRPr="003E28BD" w:rsidRDefault="003F03C4" w:rsidP="006523DE">
      <w:pPr>
        <w:ind w:firstLine="720"/>
        <w:jc w:val="both"/>
        <w:rPr>
          <w:rStyle w:val="tab1"/>
          <w:szCs w:val="28"/>
        </w:rPr>
      </w:pPr>
      <w:r>
        <w:rPr>
          <w:rStyle w:val="tab1"/>
          <w:szCs w:val="32"/>
        </w:rPr>
        <w:lastRenderedPageBreak/>
        <w:t xml:space="preserve">Prin aceste demersuri, inculpații </w:t>
      </w:r>
      <w:r w:rsidR="00337492">
        <w:rPr>
          <w:rStyle w:val="tab1"/>
          <w:szCs w:val="32"/>
        </w:rPr>
        <w:t xml:space="preserve">au </w:t>
      </w:r>
      <w:r w:rsidRPr="00383F35">
        <w:rPr>
          <w:rFonts w:eastAsia="Times New Roman" w:cs="Times New Roman"/>
          <w:szCs w:val="28"/>
        </w:rPr>
        <w:t>cauz</w:t>
      </w:r>
      <w:r w:rsidR="00337492">
        <w:rPr>
          <w:rFonts w:eastAsia="Times New Roman" w:cs="Times New Roman"/>
          <w:szCs w:val="28"/>
        </w:rPr>
        <w:t>at</w:t>
      </w:r>
      <w:r w:rsidRPr="00383F35">
        <w:rPr>
          <w:rFonts w:eastAsia="Times New Roman" w:cs="Times New Roman"/>
          <w:szCs w:val="28"/>
        </w:rPr>
        <w:t xml:space="preserve"> un prejudiciu bugetului local al orașului Ghimbav în cuantum de </w:t>
      </w:r>
      <w:r w:rsidR="001E7239">
        <w:rPr>
          <w:rFonts w:eastAsia="Times New Roman" w:cs="Times New Roman"/>
          <w:b/>
          <w:color w:val="000000"/>
          <w:szCs w:val="28"/>
          <w:lang w:eastAsia="ro-RO"/>
        </w:rPr>
        <w:t>20.341.753</w:t>
      </w:r>
      <w:r w:rsidRPr="00383F35">
        <w:rPr>
          <w:rFonts w:eastAsia="Times New Roman" w:cs="Times New Roman"/>
          <w:b/>
          <w:color w:val="000000"/>
          <w:szCs w:val="28"/>
          <w:lang w:eastAsia="ro-RO"/>
        </w:rPr>
        <w:t xml:space="preserve"> lei</w:t>
      </w:r>
      <w:r w:rsidRPr="00383F35">
        <w:rPr>
          <w:rFonts w:eastAsia="Calibri" w:cs="Times New Roman"/>
          <w:szCs w:val="28"/>
        </w:rPr>
        <w:t xml:space="preserve">, sumă care reprezintă totodată, un folos necuvenit pentru inculpații </w:t>
      </w:r>
      <w:proofErr w:type="spellStart"/>
      <w:r w:rsidRPr="00383F35">
        <w:rPr>
          <w:rFonts w:eastAsia="Calibri" w:cs="Times New Roman"/>
          <w:szCs w:val="28"/>
        </w:rPr>
        <w:t>Goman</w:t>
      </w:r>
      <w:proofErr w:type="spellEnd"/>
      <w:r w:rsidRPr="00383F35">
        <w:rPr>
          <w:rFonts w:eastAsia="Calibri" w:cs="Times New Roman"/>
          <w:szCs w:val="28"/>
        </w:rPr>
        <w:t xml:space="preserve"> Fluture</w:t>
      </w:r>
      <w:r w:rsidRPr="00383F35">
        <w:rPr>
          <w:rFonts w:eastAsia="Times New Roman" w:cs="Times New Roman"/>
          <w:szCs w:val="28"/>
        </w:rPr>
        <w:t xml:space="preserve">, </w:t>
      </w:r>
      <w:proofErr w:type="spellStart"/>
      <w:r w:rsidRPr="00383F35">
        <w:rPr>
          <w:rFonts w:eastAsia="Times New Roman" w:cs="Times New Roman"/>
          <w:szCs w:val="28"/>
        </w:rPr>
        <w:t>Goman</w:t>
      </w:r>
      <w:proofErr w:type="spellEnd"/>
      <w:r w:rsidRPr="00383F35">
        <w:rPr>
          <w:rFonts w:eastAsia="Times New Roman" w:cs="Times New Roman"/>
          <w:szCs w:val="28"/>
        </w:rPr>
        <w:t xml:space="preserve"> Cristinel, </w:t>
      </w:r>
      <w:proofErr w:type="spellStart"/>
      <w:r w:rsidRPr="00383F35">
        <w:rPr>
          <w:rFonts w:eastAsia="Times New Roman" w:cs="Times New Roman"/>
          <w:szCs w:val="28"/>
        </w:rPr>
        <w:t>Dulcinatu</w:t>
      </w:r>
      <w:proofErr w:type="spellEnd"/>
      <w:r w:rsidRPr="00383F35">
        <w:rPr>
          <w:rFonts w:eastAsia="Times New Roman" w:cs="Times New Roman"/>
          <w:szCs w:val="28"/>
        </w:rPr>
        <w:t xml:space="preserve"> </w:t>
      </w:r>
      <w:r w:rsidRPr="003E28BD">
        <w:rPr>
          <w:rFonts w:eastAsia="Times New Roman" w:cs="Times New Roman"/>
          <w:szCs w:val="28"/>
        </w:rPr>
        <w:t xml:space="preserve">Lucia și </w:t>
      </w:r>
      <w:proofErr w:type="spellStart"/>
      <w:r w:rsidRPr="003E28BD">
        <w:rPr>
          <w:rFonts w:eastAsia="Times New Roman" w:cs="Times New Roman"/>
          <w:szCs w:val="28"/>
        </w:rPr>
        <w:t>Gunea</w:t>
      </w:r>
      <w:proofErr w:type="spellEnd"/>
      <w:r w:rsidRPr="003E28BD">
        <w:rPr>
          <w:rFonts w:eastAsia="Times New Roman" w:cs="Times New Roman"/>
          <w:szCs w:val="28"/>
        </w:rPr>
        <w:t xml:space="preserve"> Sergiu</w:t>
      </w:r>
      <w:r w:rsidR="00337492" w:rsidRPr="003E28BD">
        <w:rPr>
          <w:rFonts w:eastAsia="Times New Roman" w:cs="Times New Roman"/>
          <w:szCs w:val="28"/>
        </w:rPr>
        <w:t>.</w:t>
      </w:r>
    </w:p>
    <w:p w:rsidR="00B46D6A" w:rsidRPr="003E28BD" w:rsidRDefault="00B46D6A" w:rsidP="00B46D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E28BD">
        <w:rPr>
          <w:szCs w:val="28"/>
        </w:rPr>
        <w:tab/>
      </w:r>
    </w:p>
    <w:p w:rsidR="00B46D6A" w:rsidRPr="00834F5E" w:rsidRDefault="00B46D6A" w:rsidP="00B46D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color w:val="FF0000"/>
          <w:szCs w:val="32"/>
        </w:rPr>
      </w:pPr>
      <w:r w:rsidRPr="00834F5E">
        <w:rPr>
          <w:sz w:val="24"/>
          <w:szCs w:val="28"/>
        </w:rPr>
        <w:tab/>
      </w:r>
      <w:r w:rsidRPr="00834F5E">
        <w:rPr>
          <w:szCs w:val="32"/>
        </w:rPr>
        <w:t xml:space="preserve">În </w:t>
      </w:r>
      <w:r w:rsidR="00670EC1">
        <w:rPr>
          <w:szCs w:val="32"/>
        </w:rPr>
        <w:t>perioada 2010 – 2017</w:t>
      </w:r>
      <w:r w:rsidRPr="00834F5E">
        <w:rPr>
          <w:szCs w:val="32"/>
        </w:rPr>
        <w:t>, pentru a disimula originea ilicită și a intra în posesia sumei totale de</w:t>
      </w:r>
      <w:r w:rsidRPr="00834F5E">
        <w:rPr>
          <w:b/>
          <w:szCs w:val="32"/>
        </w:rPr>
        <w:t xml:space="preserve"> </w:t>
      </w:r>
      <w:r w:rsidR="00670EC1">
        <w:rPr>
          <w:b/>
          <w:szCs w:val="32"/>
        </w:rPr>
        <w:t>8.462.175</w:t>
      </w:r>
      <w:r w:rsidRPr="00B11440">
        <w:rPr>
          <w:b/>
          <w:szCs w:val="32"/>
        </w:rPr>
        <w:t xml:space="preserve"> lei</w:t>
      </w:r>
      <w:r w:rsidRPr="00834F5E">
        <w:rPr>
          <w:b/>
          <w:i/>
          <w:szCs w:val="32"/>
        </w:rPr>
        <w:t>,</w:t>
      </w:r>
      <w:r w:rsidR="00CB6507" w:rsidRPr="00834F5E">
        <w:rPr>
          <w:szCs w:val="32"/>
        </w:rPr>
        <w:t xml:space="preserve"> obținută în maniera de mai sus, </w:t>
      </w:r>
      <w:r w:rsidRPr="00834F5E">
        <w:rPr>
          <w:szCs w:val="32"/>
        </w:rPr>
        <w:t xml:space="preserve">inculpatul </w:t>
      </w:r>
      <w:proofErr w:type="spellStart"/>
      <w:r w:rsidRPr="00834F5E">
        <w:rPr>
          <w:szCs w:val="32"/>
        </w:rPr>
        <w:t>Goman</w:t>
      </w:r>
      <w:proofErr w:type="spellEnd"/>
      <w:r w:rsidRPr="00834F5E">
        <w:rPr>
          <w:szCs w:val="32"/>
        </w:rPr>
        <w:t xml:space="preserve"> Fluture i-a determinat pe inculpați</w:t>
      </w:r>
      <w:r w:rsidR="00670EC1">
        <w:rPr>
          <w:szCs w:val="32"/>
        </w:rPr>
        <w:t xml:space="preserve">i </w:t>
      </w:r>
      <w:proofErr w:type="spellStart"/>
      <w:r w:rsidR="00670EC1" w:rsidRPr="00383F35">
        <w:rPr>
          <w:rFonts w:eastAsia="Times New Roman" w:cs="Times New Roman"/>
          <w:szCs w:val="28"/>
        </w:rPr>
        <w:t>Dulcinatu</w:t>
      </w:r>
      <w:proofErr w:type="spellEnd"/>
      <w:r w:rsidR="00670EC1" w:rsidRPr="00383F35">
        <w:rPr>
          <w:rFonts w:eastAsia="Times New Roman" w:cs="Times New Roman"/>
          <w:szCs w:val="28"/>
        </w:rPr>
        <w:t xml:space="preserve"> Lucia și </w:t>
      </w:r>
      <w:proofErr w:type="spellStart"/>
      <w:r w:rsidR="00670EC1" w:rsidRPr="00383F35">
        <w:rPr>
          <w:rFonts w:eastAsia="Times New Roman" w:cs="Times New Roman"/>
          <w:szCs w:val="28"/>
        </w:rPr>
        <w:t>Gunea</w:t>
      </w:r>
      <w:proofErr w:type="spellEnd"/>
      <w:r w:rsidR="00670EC1" w:rsidRPr="00383F35">
        <w:rPr>
          <w:rFonts w:eastAsia="Times New Roman" w:cs="Times New Roman"/>
          <w:szCs w:val="28"/>
        </w:rPr>
        <w:t xml:space="preserve"> Sergiu</w:t>
      </w:r>
      <w:r w:rsidRPr="00834F5E">
        <w:rPr>
          <w:szCs w:val="32"/>
        </w:rPr>
        <w:t xml:space="preserve"> să transfere această sumă, cu titlul de plăți pentru operațiuni fictive, în conturile bancare ale unor societăți comerciale pe care le administra prin persoane interpuse.</w:t>
      </w:r>
    </w:p>
    <w:p w:rsidR="00B46D6A" w:rsidRPr="00834F5E" w:rsidRDefault="00B46D6A" w:rsidP="00B46D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Cs w:val="32"/>
        </w:rPr>
      </w:pPr>
      <w:r w:rsidRPr="00834F5E">
        <w:rPr>
          <w:szCs w:val="32"/>
        </w:rPr>
        <w:tab/>
        <w:t xml:space="preserve">Ulterior, banii au fost retrași în numerar de administratorii legali sau de fapt ai acestor societăți comerciale, fiind remiși apoi inculpatului </w:t>
      </w:r>
      <w:proofErr w:type="spellStart"/>
      <w:r w:rsidRPr="00834F5E">
        <w:rPr>
          <w:szCs w:val="32"/>
        </w:rPr>
        <w:t>Goman</w:t>
      </w:r>
      <w:proofErr w:type="spellEnd"/>
      <w:r w:rsidRPr="00834F5E">
        <w:rPr>
          <w:szCs w:val="32"/>
        </w:rPr>
        <w:t xml:space="preserve"> Fluture. </w:t>
      </w:r>
    </w:p>
    <w:p w:rsidR="00D54696" w:rsidRDefault="00642FAF" w:rsidP="00D54696">
      <w:pPr>
        <w:jc w:val="both"/>
        <w:rPr>
          <w:b/>
          <w:szCs w:val="32"/>
        </w:rPr>
      </w:pPr>
      <w:r w:rsidRPr="00834F5E">
        <w:rPr>
          <w:rStyle w:val="tab1"/>
          <w:szCs w:val="32"/>
        </w:rPr>
        <w:tab/>
      </w:r>
      <w:r w:rsidR="00C7220D">
        <w:rPr>
          <w:rStyle w:val="tab1"/>
          <w:szCs w:val="32"/>
        </w:rPr>
        <w:t xml:space="preserve">În perioada 2010 – 2014, </w:t>
      </w:r>
      <w:r w:rsidR="00FA7A09">
        <w:rPr>
          <w:szCs w:val="32"/>
        </w:rPr>
        <w:t xml:space="preserve">inculpații </w:t>
      </w:r>
      <w:proofErr w:type="spellStart"/>
      <w:r w:rsidR="00FA7A09" w:rsidRPr="00383F35">
        <w:rPr>
          <w:rFonts w:eastAsia="Times New Roman" w:cs="Times New Roman"/>
          <w:szCs w:val="28"/>
        </w:rPr>
        <w:t>Goman</w:t>
      </w:r>
      <w:proofErr w:type="spellEnd"/>
      <w:r w:rsidR="00FA7A09" w:rsidRPr="00383F35">
        <w:rPr>
          <w:rFonts w:eastAsia="Times New Roman" w:cs="Times New Roman"/>
          <w:szCs w:val="28"/>
        </w:rPr>
        <w:t xml:space="preserve"> Cristinel</w:t>
      </w:r>
      <w:r w:rsidR="00FA7A09">
        <w:rPr>
          <w:rFonts w:eastAsia="Times New Roman" w:cs="Times New Roman"/>
          <w:szCs w:val="28"/>
        </w:rPr>
        <w:t xml:space="preserve"> și Tănase Radu, în calitate de administratori ai unor societăți comerciale, </w:t>
      </w:r>
      <w:r w:rsidR="00FA7A09" w:rsidRPr="001B397C">
        <w:rPr>
          <w:rFonts w:eastAsia="Times New Roman" w:cs="Times New Roman"/>
          <w:szCs w:val="28"/>
        </w:rPr>
        <w:t>cunoscând că banii provin din săvârșirea de infracțiuni</w:t>
      </w:r>
      <w:r w:rsidR="00FA7A09">
        <w:rPr>
          <w:rFonts w:eastAsia="Times New Roman" w:cs="Times New Roman"/>
          <w:szCs w:val="28"/>
        </w:rPr>
        <w:t xml:space="preserve">, au retras în numerar din conturile bancare ale societăților respective </w:t>
      </w:r>
      <w:r w:rsidR="00FA7A09">
        <w:rPr>
          <w:szCs w:val="32"/>
        </w:rPr>
        <w:t>suma totală</w:t>
      </w:r>
      <w:r w:rsidR="00FA7A09" w:rsidRPr="00834F5E">
        <w:rPr>
          <w:szCs w:val="32"/>
        </w:rPr>
        <w:t xml:space="preserve"> de</w:t>
      </w:r>
      <w:r w:rsidR="00FA7A09" w:rsidRPr="00834F5E">
        <w:rPr>
          <w:b/>
          <w:szCs w:val="32"/>
        </w:rPr>
        <w:t xml:space="preserve"> </w:t>
      </w:r>
      <w:r w:rsidR="00FA7A09">
        <w:rPr>
          <w:b/>
          <w:szCs w:val="32"/>
        </w:rPr>
        <w:t>5.921.600</w:t>
      </w:r>
      <w:r w:rsidR="00FA7A09" w:rsidRPr="00B11440">
        <w:rPr>
          <w:b/>
          <w:szCs w:val="32"/>
        </w:rPr>
        <w:t xml:space="preserve"> lei</w:t>
      </w:r>
      <w:r w:rsidR="00FA7A09">
        <w:rPr>
          <w:b/>
          <w:szCs w:val="32"/>
        </w:rPr>
        <w:t>.</w:t>
      </w:r>
    </w:p>
    <w:p w:rsidR="00FA7A09" w:rsidRDefault="00FA7A09" w:rsidP="00D54696">
      <w:pPr>
        <w:ind w:firstLine="708"/>
        <w:jc w:val="both"/>
        <w:rPr>
          <w:szCs w:val="32"/>
        </w:rPr>
      </w:pPr>
      <w:r>
        <w:rPr>
          <w:szCs w:val="32"/>
        </w:rPr>
        <w:t xml:space="preserve">Ulterior, banii au fost remiși inculpatului </w:t>
      </w:r>
      <w:proofErr w:type="spellStart"/>
      <w:r w:rsidRPr="00834F5E">
        <w:rPr>
          <w:szCs w:val="32"/>
        </w:rPr>
        <w:t>Goman</w:t>
      </w:r>
      <w:proofErr w:type="spellEnd"/>
      <w:r w:rsidRPr="00834F5E">
        <w:rPr>
          <w:szCs w:val="32"/>
        </w:rPr>
        <w:t xml:space="preserve"> Fluture </w:t>
      </w:r>
      <w:r w:rsidR="00EF1E6F">
        <w:rPr>
          <w:szCs w:val="32"/>
        </w:rPr>
        <w:t xml:space="preserve">sau transferați în conturile altor societăți comerciale, </w:t>
      </w:r>
      <w:r w:rsidR="00EF1E6F" w:rsidRPr="001B397C">
        <w:rPr>
          <w:rFonts w:eastAsia="Times New Roman" w:cs="Times New Roman"/>
          <w:szCs w:val="28"/>
        </w:rPr>
        <w:t xml:space="preserve">în urma unor operațiuni comerciale fictive și pentru a disimula originea ilicită a </w:t>
      </w:r>
      <w:r w:rsidR="00EF1E6F">
        <w:rPr>
          <w:rFonts w:eastAsia="Times New Roman" w:cs="Times New Roman"/>
          <w:szCs w:val="28"/>
        </w:rPr>
        <w:t>sumei de bani menționată anterior.</w:t>
      </w:r>
    </w:p>
    <w:p w:rsidR="00146899" w:rsidRDefault="00146899" w:rsidP="00C94997">
      <w:pPr>
        <w:jc w:val="both"/>
        <w:rPr>
          <w:rStyle w:val="tab1"/>
          <w:szCs w:val="32"/>
        </w:rPr>
      </w:pPr>
    </w:p>
    <w:p w:rsidR="00C94997" w:rsidRDefault="00C94997" w:rsidP="00C94997">
      <w:pPr>
        <w:ind w:firstLine="720"/>
        <w:jc w:val="both"/>
        <w:rPr>
          <w:rStyle w:val="tab1"/>
          <w:szCs w:val="32"/>
        </w:rPr>
      </w:pPr>
      <w:r w:rsidRPr="00EF1E6F">
        <w:rPr>
          <w:rStyle w:val="tab1"/>
          <w:szCs w:val="32"/>
        </w:rPr>
        <w:t>În cauză s-a dispus instituirea sechestrului asigurător asupra mai multor bunuri</w:t>
      </w:r>
      <w:r w:rsidR="0051412E" w:rsidRPr="00EF1E6F">
        <w:rPr>
          <w:rStyle w:val="tab1"/>
          <w:szCs w:val="32"/>
        </w:rPr>
        <w:t xml:space="preserve"> mobile și</w:t>
      </w:r>
      <w:r w:rsidRPr="00EF1E6F">
        <w:rPr>
          <w:rStyle w:val="tab1"/>
          <w:szCs w:val="32"/>
        </w:rPr>
        <w:t xml:space="preserve"> imobile</w:t>
      </w:r>
      <w:r w:rsidR="0051412E" w:rsidRPr="00EF1E6F">
        <w:rPr>
          <w:rStyle w:val="tab1"/>
          <w:szCs w:val="32"/>
        </w:rPr>
        <w:t>, conturi bancare, instrumente financiare (acțiuni)</w:t>
      </w:r>
      <w:r w:rsidRPr="00EF1E6F">
        <w:rPr>
          <w:rStyle w:val="tab1"/>
          <w:szCs w:val="32"/>
        </w:rPr>
        <w:t xml:space="preserve"> ce aparțin inculpaților.</w:t>
      </w:r>
    </w:p>
    <w:p w:rsidR="007C7C9F" w:rsidRPr="00C94997" w:rsidRDefault="007C7C9F" w:rsidP="00C94997">
      <w:pPr>
        <w:ind w:firstLine="720"/>
        <w:jc w:val="both"/>
        <w:rPr>
          <w:rStyle w:val="tab1"/>
          <w:szCs w:val="32"/>
        </w:rPr>
      </w:pPr>
      <w:r>
        <w:rPr>
          <w:rStyle w:val="tab1"/>
          <w:szCs w:val="32"/>
        </w:rPr>
        <w:t xml:space="preserve">Primăria orașului Ghimbav </w:t>
      </w:r>
      <w:r>
        <w:rPr>
          <w:rFonts w:eastAsia="Times New Roman"/>
          <w:iCs/>
          <w:szCs w:val="28"/>
          <w:lang w:eastAsia="ro-RO"/>
        </w:rPr>
        <w:t>s-a constituit</w:t>
      </w:r>
      <w:r w:rsidRPr="003D1B4B">
        <w:rPr>
          <w:rFonts w:eastAsia="Times New Roman"/>
          <w:iCs/>
          <w:szCs w:val="28"/>
          <w:lang w:eastAsia="ro-RO"/>
        </w:rPr>
        <w:t xml:space="preserve"> parte civilă în procesul penal cu suma de </w:t>
      </w:r>
      <w:r w:rsidR="001E7239">
        <w:rPr>
          <w:b/>
          <w:szCs w:val="28"/>
        </w:rPr>
        <w:t>20.341.753</w:t>
      </w:r>
      <w:r w:rsidRPr="00E7489D">
        <w:rPr>
          <w:b/>
          <w:szCs w:val="28"/>
        </w:rPr>
        <w:t xml:space="preserve"> lei</w:t>
      </w:r>
      <w:r>
        <w:rPr>
          <w:szCs w:val="28"/>
        </w:rPr>
        <w:t xml:space="preserve"> și </w:t>
      </w:r>
      <w:r w:rsidR="00B11440">
        <w:rPr>
          <w:szCs w:val="28"/>
        </w:rPr>
        <w:t xml:space="preserve">cu </w:t>
      </w:r>
      <w:r>
        <w:rPr>
          <w:szCs w:val="28"/>
        </w:rPr>
        <w:t>orice alte sume care reies în urma cercetării penale reprezentând prejudiciu cauzat la bugetul local prin faptele comise de către inculpați.</w:t>
      </w:r>
    </w:p>
    <w:p w:rsidR="00C94997" w:rsidRPr="001E7239" w:rsidRDefault="00C94997" w:rsidP="00C94997">
      <w:pPr>
        <w:ind w:firstLine="720"/>
        <w:jc w:val="both"/>
        <w:rPr>
          <w:rStyle w:val="tab1"/>
          <w:b/>
          <w:szCs w:val="32"/>
        </w:rPr>
      </w:pPr>
      <w:r w:rsidRPr="001E7239">
        <w:rPr>
          <w:rStyle w:val="tab1"/>
          <w:b/>
          <w:szCs w:val="32"/>
        </w:rPr>
        <w:t>Dosarul a fost trimis spre judecare Tribunalului Brașov cu propunere de a se menține măsurile preventive și asigurătorii dispuse în cauză.</w:t>
      </w:r>
    </w:p>
    <w:p w:rsidR="003E28BD" w:rsidRPr="001E7239" w:rsidRDefault="003E28BD" w:rsidP="00C94997">
      <w:pPr>
        <w:ind w:firstLine="720"/>
        <w:jc w:val="both"/>
        <w:rPr>
          <w:rStyle w:val="tab1"/>
          <w:b/>
          <w:szCs w:val="32"/>
        </w:rPr>
      </w:pPr>
    </w:p>
    <w:p w:rsidR="00834F5E" w:rsidRDefault="00C94997" w:rsidP="006A059E">
      <w:pPr>
        <w:ind w:firstLine="720"/>
        <w:jc w:val="both"/>
        <w:rPr>
          <w:rStyle w:val="tab1"/>
          <w:szCs w:val="32"/>
        </w:rPr>
      </w:pPr>
      <w:r w:rsidRPr="00C94997">
        <w:rPr>
          <w:rStyle w:val="tab1"/>
          <w:szCs w:val="32"/>
        </w:rPr>
        <w:t>Facem precizarea că această etapă a procesului penal reprezintă, conform Codului de procedură penală, finalizarea anchetei penale și trimiterea rechizitoriului la instanță spre judecare, situație care nu poate să înfrângă principiul prezumției de nevinovăție.</w:t>
      </w:r>
    </w:p>
    <w:p w:rsidR="003E28BD" w:rsidRDefault="003E28BD" w:rsidP="006A059E">
      <w:pPr>
        <w:ind w:firstLine="720"/>
        <w:jc w:val="both"/>
        <w:rPr>
          <w:rStyle w:val="tab1"/>
          <w:sz w:val="32"/>
          <w:szCs w:val="32"/>
        </w:rPr>
      </w:pPr>
    </w:p>
    <w:p w:rsidR="00692C8B" w:rsidRPr="00834F5E" w:rsidRDefault="006D7FD2" w:rsidP="00B77A4B">
      <w:pPr>
        <w:spacing w:line="240" w:lineRule="auto"/>
        <w:jc w:val="both"/>
        <w:rPr>
          <w:b/>
          <w:sz w:val="32"/>
          <w:szCs w:val="28"/>
        </w:rPr>
      </w:pPr>
      <w:r w:rsidRPr="006D7FD2">
        <w:rPr>
          <w:sz w:val="24"/>
          <w:szCs w:val="24"/>
        </w:rPr>
        <w:tab/>
      </w:r>
      <w:r w:rsidR="00B77A4B">
        <w:rPr>
          <w:sz w:val="24"/>
          <w:szCs w:val="24"/>
        </w:rPr>
        <w:t xml:space="preserve">             </w:t>
      </w:r>
      <w:r w:rsidRPr="00834F5E">
        <w:rPr>
          <w:b/>
          <w:sz w:val="32"/>
          <w:szCs w:val="28"/>
        </w:rPr>
        <w:t>BIROUL DE INFORMARE ŞI RELAŢII PUBLICE</w:t>
      </w:r>
    </w:p>
    <w:sectPr w:rsidR="00692C8B" w:rsidRPr="00834F5E" w:rsidSect="003E28BD">
      <w:headerReference w:type="first" r:id="rId9"/>
      <w:pgSz w:w="11906" w:h="16838"/>
      <w:pgMar w:top="900" w:right="1133" w:bottom="72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63" w:rsidRDefault="00663B63" w:rsidP="00AE7B84">
      <w:pPr>
        <w:spacing w:after="0" w:line="240" w:lineRule="auto"/>
      </w:pPr>
      <w:r>
        <w:separator/>
      </w:r>
    </w:p>
  </w:endnote>
  <w:endnote w:type="continuationSeparator" w:id="0">
    <w:p w:rsidR="00663B63" w:rsidRDefault="00663B63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63" w:rsidRDefault="00663B63" w:rsidP="00AE7B84">
      <w:pPr>
        <w:spacing w:after="0" w:line="240" w:lineRule="auto"/>
      </w:pPr>
      <w:r>
        <w:separator/>
      </w:r>
    </w:p>
  </w:footnote>
  <w:footnote w:type="continuationSeparator" w:id="0">
    <w:p w:rsidR="00663B63" w:rsidRDefault="00663B63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13472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2835"/>
      <w:gridCol w:w="7234"/>
    </w:tblGrid>
    <w:tr w:rsidR="00834F5E" w:rsidTr="00643C5D">
      <w:tc>
        <w:tcPr>
          <w:tcW w:w="3403" w:type="dxa"/>
        </w:tcPr>
        <w:p w:rsidR="00834F5E" w:rsidRDefault="00834F5E" w:rsidP="00643C5D">
          <w:pPr>
            <w:pStyle w:val="Antet"/>
            <w:tabs>
              <w:tab w:val="clear" w:pos="9026"/>
              <w:tab w:val="right" w:pos="9333"/>
            </w:tabs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 xml:space="preserve">                     România</w:t>
          </w:r>
        </w:p>
      </w:tc>
      <w:tc>
        <w:tcPr>
          <w:tcW w:w="2835" w:type="dxa"/>
        </w:tcPr>
        <w:p w:rsidR="00834F5E" w:rsidRPr="001C5FF1" w:rsidRDefault="00834F5E" w:rsidP="00643C5D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noProof/>
              <w:sz w:val="24"/>
              <w:szCs w:val="24"/>
              <w:lang w:eastAsia="ro-RO"/>
            </w:rPr>
            <w:drawing>
              <wp:anchor distT="0" distB="0" distL="114300" distR="114300" simplePos="0" relativeHeight="251660288" behindDoc="1" locked="0" layoutInCell="1" allowOverlap="1" wp14:anchorId="1DE28B2A" wp14:editId="17019B8F">
                <wp:simplePos x="0" y="0"/>
                <wp:positionH relativeFrom="column">
                  <wp:posOffset>195580</wp:posOffset>
                </wp:positionH>
                <wp:positionV relativeFrom="paragraph">
                  <wp:posOffset>-311150</wp:posOffset>
                </wp:positionV>
                <wp:extent cx="1018540" cy="930275"/>
                <wp:effectExtent l="0" t="0" r="0" b="3175"/>
                <wp:wrapNone/>
                <wp:docPr id="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540" cy="930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mbria" w:hAnsi="Cambria"/>
              <w:noProof/>
              <w:sz w:val="24"/>
              <w:szCs w:val="24"/>
              <w:lang w:eastAsia="ro-RO"/>
            </w:rPr>
            <w:drawing>
              <wp:anchor distT="0" distB="0" distL="114300" distR="114300" simplePos="0" relativeHeight="251661312" behindDoc="1" locked="0" layoutInCell="1" allowOverlap="1" wp14:anchorId="33B97380" wp14:editId="6C90B1F7">
                <wp:simplePos x="0" y="0"/>
                <wp:positionH relativeFrom="column">
                  <wp:posOffset>1607185</wp:posOffset>
                </wp:positionH>
                <wp:positionV relativeFrom="paragraph">
                  <wp:posOffset>-97790</wp:posOffset>
                </wp:positionV>
                <wp:extent cx="1219200" cy="718185"/>
                <wp:effectExtent l="0" t="0" r="0" b="5715"/>
                <wp:wrapNone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ediaformctrl.jf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718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34" w:type="dxa"/>
        </w:tcPr>
        <w:p w:rsidR="00834F5E" w:rsidRDefault="00834F5E" w:rsidP="00643C5D">
          <w:pPr>
            <w:pStyle w:val="Antet"/>
            <w:tabs>
              <w:tab w:val="clear" w:pos="9026"/>
              <w:tab w:val="left" w:pos="2153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Telefon: 021.312.14.97</w:t>
          </w:r>
        </w:p>
      </w:tc>
    </w:tr>
    <w:tr w:rsidR="00834F5E" w:rsidTr="00643C5D">
      <w:tc>
        <w:tcPr>
          <w:tcW w:w="3403" w:type="dxa"/>
        </w:tcPr>
        <w:p w:rsidR="00834F5E" w:rsidRDefault="00834F5E" w:rsidP="00643C5D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 xml:space="preserve">  </w:t>
          </w: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834F5E" w:rsidRPr="001C5FF1" w:rsidRDefault="00834F5E" w:rsidP="00643C5D">
          <w:pPr>
            <w:pStyle w:val="Antet"/>
            <w:tabs>
              <w:tab w:val="clear" w:pos="9026"/>
              <w:tab w:val="right" w:pos="9333"/>
            </w:tabs>
            <w:rPr>
              <w:rFonts w:ascii="Cambria" w:hAnsi="Cambria"/>
              <w:sz w:val="24"/>
              <w:szCs w:val="24"/>
            </w:rPr>
          </w:pPr>
        </w:p>
      </w:tc>
      <w:tc>
        <w:tcPr>
          <w:tcW w:w="7234" w:type="dxa"/>
        </w:tcPr>
        <w:p w:rsidR="00834F5E" w:rsidRDefault="00834F5E" w:rsidP="00643C5D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Pr="00044357">
            <w:rPr>
              <w:rFonts w:ascii="Cambria" w:hAnsi="Cambria"/>
              <w:sz w:val="24"/>
              <w:szCs w:val="24"/>
            </w:rPr>
            <w:t>021.314.19.11</w:t>
          </w:r>
        </w:p>
      </w:tc>
    </w:tr>
    <w:tr w:rsidR="00834F5E" w:rsidTr="00643C5D">
      <w:tc>
        <w:tcPr>
          <w:tcW w:w="3403" w:type="dxa"/>
        </w:tcPr>
        <w:p w:rsidR="00834F5E" w:rsidRDefault="00834F5E" w:rsidP="00643C5D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834F5E" w:rsidRPr="001C5FF1" w:rsidRDefault="00834F5E" w:rsidP="00643C5D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7234" w:type="dxa"/>
        </w:tcPr>
        <w:p w:rsidR="00834F5E" w:rsidRDefault="00834F5E" w:rsidP="00643C5D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e-mail: anticoruptie@pna.ro</w:t>
          </w:r>
        </w:p>
      </w:tc>
    </w:tr>
    <w:tr w:rsidR="00834F5E" w:rsidTr="00643C5D">
      <w:tc>
        <w:tcPr>
          <w:tcW w:w="3403" w:type="dxa"/>
        </w:tcPr>
        <w:p w:rsidR="00834F5E" w:rsidRDefault="00834F5E" w:rsidP="00643C5D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834F5E" w:rsidRPr="001C5FF1" w:rsidRDefault="00834F5E" w:rsidP="00643C5D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7234" w:type="dxa"/>
        </w:tcPr>
        <w:p w:rsidR="00834F5E" w:rsidRPr="001C5FF1" w:rsidRDefault="00834F5E" w:rsidP="00643C5D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834F5E" w:rsidRPr="0096759D" w:rsidRDefault="00834F5E" w:rsidP="00834F5E">
    <w:pPr>
      <w:pStyle w:val="Antet"/>
      <w:tabs>
        <w:tab w:val="clear" w:pos="9026"/>
        <w:tab w:val="right" w:pos="9333"/>
      </w:tabs>
      <w:rPr>
        <w:rFonts w:ascii="Cambria" w:hAnsi="Cambria"/>
        <w:szCs w:val="28"/>
      </w:rPr>
    </w:pP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834F5E" w:rsidRDefault="00834F5E" w:rsidP="00834F5E">
    <w:pPr>
      <w:pStyle w:val="Antet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eastAsia="ro-RO"/>
      </w:rPr>
      <w:drawing>
        <wp:anchor distT="0" distB="0" distL="114300" distR="114300" simplePos="0" relativeHeight="251659264" behindDoc="1" locked="0" layoutInCell="1" allowOverlap="1" wp14:anchorId="060840FA" wp14:editId="05B16E32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834F5E" w:rsidRDefault="00834F5E" w:rsidP="00834F5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06E"/>
    <w:multiLevelType w:val="hybridMultilevel"/>
    <w:tmpl w:val="704A4724"/>
    <w:lvl w:ilvl="0" w:tplc="F4864D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84"/>
    <w:rsid w:val="00005BD7"/>
    <w:rsid w:val="00006B01"/>
    <w:rsid w:val="00021252"/>
    <w:rsid w:val="0002762C"/>
    <w:rsid w:val="00045BAE"/>
    <w:rsid w:val="00052D52"/>
    <w:rsid w:val="000534F7"/>
    <w:rsid w:val="000544A8"/>
    <w:rsid w:val="00055C3A"/>
    <w:rsid w:val="00073F2E"/>
    <w:rsid w:val="000B37F4"/>
    <w:rsid w:val="000B66CA"/>
    <w:rsid w:val="000C26E0"/>
    <w:rsid w:val="000C2BB4"/>
    <w:rsid w:val="000F28D9"/>
    <w:rsid w:val="000F3AC3"/>
    <w:rsid w:val="00103E4F"/>
    <w:rsid w:val="001048C4"/>
    <w:rsid w:val="001226EC"/>
    <w:rsid w:val="00122CDF"/>
    <w:rsid w:val="00127649"/>
    <w:rsid w:val="001351D9"/>
    <w:rsid w:val="00137A8E"/>
    <w:rsid w:val="00137CE6"/>
    <w:rsid w:val="0014066D"/>
    <w:rsid w:val="00145EC8"/>
    <w:rsid w:val="00146899"/>
    <w:rsid w:val="0016023F"/>
    <w:rsid w:val="0017659E"/>
    <w:rsid w:val="00176F44"/>
    <w:rsid w:val="001816DD"/>
    <w:rsid w:val="00194943"/>
    <w:rsid w:val="001A35DF"/>
    <w:rsid w:val="001A76DE"/>
    <w:rsid w:val="001A7AF7"/>
    <w:rsid w:val="001C5FF1"/>
    <w:rsid w:val="001E32B3"/>
    <w:rsid w:val="001E7239"/>
    <w:rsid w:val="001F1304"/>
    <w:rsid w:val="00216E89"/>
    <w:rsid w:val="0022122D"/>
    <w:rsid w:val="00230347"/>
    <w:rsid w:val="00271A51"/>
    <w:rsid w:val="002771BB"/>
    <w:rsid w:val="002809E2"/>
    <w:rsid w:val="00283FD8"/>
    <w:rsid w:val="0029136C"/>
    <w:rsid w:val="0029558C"/>
    <w:rsid w:val="002A5F9F"/>
    <w:rsid w:val="002B39C2"/>
    <w:rsid w:val="002C041A"/>
    <w:rsid w:val="002C05DE"/>
    <w:rsid w:val="002C1319"/>
    <w:rsid w:val="002D44D5"/>
    <w:rsid w:val="002E0961"/>
    <w:rsid w:val="002E11CF"/>
    <w:rsid w:val="002E7CEB"/>
    <w:rsid w:val="002F5B73"/>
    <w:rsid w:val="002F7070"/>
    <w:rsid w:val="003104B8"/>
    <w:rsid w:val="0031629E"/>
    <w:rsid w:val="00316AF7"/>
    <w:rsid w:val="00316B3F"/>
    <w:rsid w:val="00316CCC"/>
    <w:rsid w:val="00337492"/>
    <w:rsid w:val="003468BD"/>
    <w:rsid w:val="00350EDD"/>
    <w:rsid w:val="00357DCE"/>
    <w:rsid w:val="00372355"/>
    <w:rsid w:val="00374477"/>
    <w:rsid w:val="003825BA"/>
    <w:rsid w:val="00383613"/>
    <w:rsid w:val="003C0934"/>
    <w:rsid w:val="003C1DBA"/>
    <w:rsid w:val="003C4282"/>
    <w:rsid w:val="003E28BD"/>
    <w:rsid w:val="003F03C4"/>
    <w:rsid w:val="003F28D2"/>
    <w:rsid w:val="003F345F"/>
    <w:rsid w:val="003F3CB3"/>
    <w:rsid w:val="00431E44"/>
    <w:rsid w:val="00442C26"/>
    <w:rsid w:val="0044607E"/>
    <w:rsid w:val="00447C8C"/>
    <w:rsid w:val="0046323B"/>
    <w:rsid w:val="00476A40"/>
    <w:rsid w:val="004838DB"/>
    <w:rsid w:val="0049011C"/>
    <w:rsid w:val="004A60C2"/>
    <w:rsid w:val="004C1510"/>
    <w:rsid w:val="004E2813"/>
    <w:rsid w:val="004F13B1"/>
    <w:rsid w:val="004F2754"/>
    <w:rsid w:val="005042A5"/>
    <w:rsid w:val="0051412E"/>
    <w:rsid w:val="00515236"/>
    <w:rsid w:val="0051655C"/>
    <w:rsid w:val="00516B64"/>
    <w:rsid w:val="005201C0"/>
    <w:rsid w:val="005222ED"/>
    <w:rsid w:val="0052348A"/>
    <w:rsid w:val="005250D3"/>
    <w:rsid w:val="0053078F"/>
    <w:rsid w:val="00541648"/>
    <w:rsid w:val="00556F7D"/>
    <w:rsid w:val="00570D7B"/>
    <w:rsid w:val="00572E1E"/>
    <w:rsid w:val="00574190"/>
    <w:rsid w:val="005C2421"/>
    <w:rsid w:val="005C59F6"/>
    <w:rsid w:val="005C76F0"/>
    <w:rsid w:val="005E44A3"/>
    <w:rsid w:val="005F119A"/>
    <w:rsid w:val="005F20C9"/>
    <w:rsid w:val="005F547A"/>
    <w:rsid w:val="0061352A"/>
    <w:rsid w:val="00621B4D"/>
    <w:rsid w:val="00624130"/>
    <w:rsid w:val="0063274B"/>
    <w:rsid w:val="00642C3D"/>
    <w:rsid w:val="00642FAF"/>
    <w:rsid w:val="006523DE"/>
    <w:rsid w:val="006609BD"/>
    <w:rsid w:val="0066380A"/>
    <w:rsid w:val="00663B63"/>
    <w:rsid w:val="00670EC1"/>
    <w:rsid w:val="00670F8A"/>
    <w:rsid w:val="00686667"/>
    <w:rsid w:val="00687086"/>
    <w:rsid w:val="006904EF"/>
    <w:rsid w:val="00692C8B"/>
    <w:rsid w:val="006A059E"/>
    <w:rsid w:val="006A6961"/>
    <w:rsid w:val="006A7199"/>
    <w:rsid w:val="006B323A"/>
    <w:rsid w:val="006D26A4"/>
    <w:rsid w:val="006D7FD2"/>
    <w:rsid w:val="006E3387"/>
    <w:rsid w:val="006E74CD"/>
    <w:rsid w:val="006F5053"/>
    <w:rsid w:val="006F78DB"/>
    <w:rsid w:val="00723E50"/>
    <w:rsid w:val="007405E9"/>
    <w:rsid w:val="00752DE3"/>
    <w:rsid w:val="00754314"/>
    <w:rsid w:val="00756771"/>
    <w:rsid w:val="007655CF"/>
    <w:rsid w:val="007820BD"/>
    <w:rsid w:val="00793175"/>
    <w:rsid w:val="007B3359"/>
    <w:rsid w:val="007B3FBF"/>
    <w:rsid w:val="007B5707"/>
    <w:rsid w:val="007B5C82"/>
    <w:rsid w:val="007B7AD7"/>
    <w:rsid w:val="007C7C9F"/>
    <w:rsid w:val="007D595F"/>
    <w:rsid w:val="007E67FD"/>
    <w:rsid w:val="007F5E4D"/>
    <w:rsid w:val="00810676"/>
    <w:rsid w:val="00826A4C"/>
    <w:rsid w:val="008335EA"/>
    <w:rsid w:val="008347AB"/>
    <w:rsid w:val="00834F5E"/>
    <w:rsid w:val="0083630A"/>
    <w:rsid w:val="0084771D"/>
    <w:rsid w:val="0086213D"/>
    <w:rsid w:val="00876036"/>
    <w:rsid w:val="008812F0"/>
    <w:rsid w:val="00885F8D"/>
    <w:rsid w:val="0088670E"/>
    <w:rsid w:val="008A37EB"/>
    <w:rsid w:val="008B434E"/>
    <w:rsid w:val="008C054D"/>
    <w:rsid w:val="008D79CE"/>
    <w:rsid w:val="00926342"/>
    <w:rsid w:val="00950B68"/>
    <w:rsid w:val="0095250A"/>
    <w:rsid w:val="00962762"/>
    <w:rsid w:val="0096759D"/>
    <w:rsid w:val="00967A6A"/>
    <w:rsid w:val="00967E09"/>
    <w:rsid w:val="0097433C"/>
    <w:rsid w:val="00975734"/>
    <w:rsid w:val="00987E85"/>
    <w:rsid w:val="009A2AA2"/>
    <w:rsid w:val="009A40BA"/>
    <w:rsid w:val="009B1294"/>
    <w:rsid w:val="009B5829"/>
    <w:rsid w:val="009C566A"/>
    <w:rsid w:val="009D712A"/>
    <w:rsid w:val="00A04AA8"/>
    <w:rsid w:val="00A056FC"/>
    <w:rsid w:val="00A17CBE"/>
    <w:rsid w:val="00A33D5F"/>
    <w:rsid w:val="00A4212A"/>
    <w:rsid w:val="00A42792"/>
    <w:rsid w:val="00A44381"/>
    <w:rsid w:val="00A46855"/>
    <w:rsid w:val="00A51041"/>
    <w:rsid w:val="00A61F61"/>
    <w:rsid w:val="00A63288"/>
    <w:rsid w:val="00A8387C"/>
    <w:rsid w:val="00A923D4"/>
    <w:rsid w:val="00A94249"/>
    <w:rsid w:val="00AA1881"/>
    <w:rsid w:val="00AA42B1"/>
    <w:rsid w:val="00AB21AD"/>
    <w:rsid w:val="00AB2466"/>
    <w:rsid w:val="00AD0B8E"/>
    <w:rsid w:val="00AD40DA"/>
    <w:rsid w:val="00AE7B84"/>
    <w:rsid w:val="00B023F4"/>
    <w:rsid w:val="00B05435"/>
    <w:rsid w:val="00B06390"/>
    <w:rsid w:val="00B11440"/>
    <w:rsid w:val="00B1758F"/>
    <w:rsid w:val="00B20AA5"/>
    <w:rsid w:val="00B33852"/>
    <w:rsid w:val="00B35BBB"/>
    <w:rsid w:val="00B36B18"/>
    <w:rsid w:val="00B41ACC"/>
    <w:rsid w:val="00B42B22"/>
    <w:rsid w:val="00B43F93"/>
    <w:rsid w:val="00B466ED"/>
    <w:rsid w:val="00B46D6A"/>
    <w:rsid w:val="00B632C4"/>
    <w:rsid w:val="00B64D4A"/>
    <w:rsid w:val="00B7487F"/>
    <w:rsid w:val="00B77A4B"/>
    <w:rsid w:val="00B851FC"/>
    <w:rsid w:val="00B946D9"/>
    <w:rsid w:val="00BA73B8"/>
    <w:rsid w:val="00BB12FC"/>
    <w:rsid w:val="00BB2AFA"/>
    <w:rsid w:val="00BC3B94"/>
    <w:rsid w:val="00BD70A0"/>
    <w:rsid w:val="00BE3F0A"/>
    <w:rsid w:val="00C002AB"/>
    <w:rsid w:val="00C02745"/>
    <w:rsid w:val="00C056A3"/>
    <w:rsid w:val="00C45125"/>
    <w:rsid w:val="00C6347E"/>
    <w:rsid w:val="00C670FE"/>
    <w:rsid w:val="00C71AF1"/>
    <w:rsid w:val="00C7220D"/>
    <w:rsid w:val="00C73F16"/>
    <w:rsid w:val="00C757B2"/>
    <w:rsid w:val="00C85BCE"/>
    <w:rsid w:val="00C94997"/>
    <w:rsid w:val="00C952C1"/>
    <w:rsid w:val="00CA3EEB"/>
    <w:rsid w:val="00CB5103"/>
    <w:rsid w:val="00CB6507"/>
    <w:rsid w:val="00CC251D"/>
    <w:rsid w:val="00CC4788"/>
    <w:rsid w:val="00CC5ADE"/>
    <w:rsid w:val="00CD7370"/>
    <w:rsid w:val="00CE6617"/>
    <w:rsid w:val="00D12533"/>
    <w:rsid w:val="00D2578E"/>
    <w:rsid w:val="00D26CE2"/>
    <w:rsid w:val="00D340AC"/>
    <w:rsid w:val="00D34313"/>
    <w:rsid w:val="00D34850"/>
    <w:rsid w:val="00D40E15"/>
    <w:rsid w:val="00D54696"/>
    <w:rsid w:val="00D63D90"/>
    <w:rsid w:val="00D65750"/>
    <w:rsid w:val="00D7056D"/>
    <w:rsid w:val="00D728E7"/>
    <w:rsid w:val="00D74A62"/>
    <w:rsid w:val="00D85D34"/>
    <w:rsid w:val="00D876E4"/>
    <w:rsid w:val="00D95B62"/>
    <w:rsid w:val="00DA09C9"/>
    <w:rsid w:val="00DE7012"/>
    <w:rsid w:val="00E207D7"/>
    <w:rsid w:val="00E276EC"/>
    <w:rsid w:val="00E36485"/>
    <w:rsid w:val="00E456D9"/>
    <w:rsid w:val="00E460DC"/>
    <w:rsid w:val="00E670AA"/>
    <w:rsid w:val="00E708C2"/>
    <w:rsid w:val="00EA20BA"/>
    <w:rsid w:val="00EA73D1"/>
    <w:rsid w:val="00EB7618"/>
    <w:rsid w:val="00EC24B3"/>
    <w:rsid w:val="00ED1A4A"/>
    <w:rsid w:val="00ED5797"/>
    <w:rsid w:val="00EE0183"/>
    <w:rsid w:val="00EE0316"/>
    <w:rsid w:val="00EF1BB1"/>
    <w:rsid w:val="00EF1E6F"/>
    <w:rsid w:val="00EF4926"/>
    <w:rsid w:val="00F040D2"/>
    <w:rsid w:val="00F05A09"/>
    <w:rsid w:val="00F2044F"/>
    <w:rsid w:val="00F23015"/>
    <w:rsid w:val="00F369D7"/>
    <w:rsid w:val="00F41158"/>
    <w:rsid w:val="00F738AF"/>
    <w:rsid w:val="00F75509"/>
    <w:rsid w:val="00F864AC"/>
    <w:rsid w:val="00FA11B5"/>
    <w:rsid w:val="00FA2983"/>
    <w:rsid w:val="00FA7A09"/>
    <w:rsid w:val="00FB78DB"/>
    <w:rsid w:val="00FB7D56"/>
    <w:rsid w:val="00FD1C4C"/>
    <w:rsid w:val="00FE038F"/>
    <w:rsid w:val="00FE5F81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GrilTabe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6A059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tab1">
    <w:name w:val="tab1"/>
    <w:basedOn w:val="Fontdeparagrafimplicit"/>
    <w:rsid w:val="006A059E"/>
  </w:style>
  <w:style w:type="character" w:customStyle="1" w:styleId="tab">
    <w:name w:val="tab"/>
    <w:basedOn w:val="Fontdeparagrafimplicit"/>
    <w:rsid w:val="005E44A3"/>
  </w:style>
  <w:style w:type="paragraph" w:styleId="Listparagraf">
    <w:name w:val="List Paragraph"/>
    <w:basedOn w:val="Normal"/>
    <w:uiPriority w:val="34"/>
    <w:qFormat/>
    <w:rsid w:val="00FB78DB"/>
    <w:pPr>
      <w:spacing w:after="0" w:line="240" w:lineRule="auto"/>
      <w:ind w:left="720"/>
      <w:contextualSpacing/>
    </w:pPr>
    <w:rPr>
      <w:rFonts w:eastAsia="PMingLiU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GrilTabe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6A059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tab1">
    <w:name w:val="tab1"/>
    <w:basedOn w:val="Fontdeparagrafimplicit"/>
    <w:rsid w:val="006A059E"/>
  </w:style>
  <w:style w:type="character" w:customStyle="1" w:styleId="tab">
    <w:name w:val="tab"/>
    <w:basedOn w:val="Fontdeparagrafimplicit"/>
    <w:rsid w:val="005E44A3"/>
  </w:style>
  <w:style w:type="paragraph" w:styleId="Listparagraf">
    <w:name w:val="List Paragraph"/>
    <w:basedOn w:val="Normal"/>
    <w:uiPriority w:val="34"/>
    <w:qFormat/>
    <w:rsid w:val="00FB78DB"/>
    <w:pPr>
      <w:spacing w:after="0" w:line="240" w:lineRule="auto"/>
      <w:ind w:left="720"/>
      <w:contextualSpacing/>
    </w:pPr>
    <w:rPr>
      <w:rFonts w:eastAsia="PMingLiU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3AB-DDC0-4ED6-8D70-0C9BD73B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962</Words>
  <Characters>5584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Presa</cp:lastModifiedBy>
  <cp:revision>30</cp:revision>
  <cp:lastPrinted>2017-06-23T12:04:00Z</cp:lastPrinted>
  <dcterms:created xsi:type="dcterms:W3CDTF">2018-08-14T08:30:00Z</dcterms:created>
  <dcterms:modified xsi:type="dcterms:W3CDTF">2018-08-14T12:07:00Z</dcterms:modified>
</cp:coreProperties>
</file>