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217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17155">
              <w:rPr>
                <w:sz w:val="24"/>
                <w:szCs w:val="24"/>
              </w:rPr>
              <w:t>16</w:t>
            </w:r>
            <w:r w:rsidR="009C566A">
              <w:rPr>
                <w:sz w:val="24"/>
                <w:szCs w:val="24"/>
              </w:rPr>
              <w:t>/0</w:t>
            </w:r>
            <w:r w:rsidR="002171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/201</w:t>
            </w:r>
            <w:r w:rsidR="009C566A">
              <w:rPr>
                <w:sz w:val="24"/>
                <w:szCs w:val="24"/>
              </w:rPr>
              <w:t>8</w:t>
            </w:r>
          </w:p>
        </w:tc>
      </w:tr>
      <w:tr w:rsidR="00692C8B" w:rsidTr="00006B01">
        <w:tc>
          <w:tcPr>
            <w:tcW w:w="5665" w:type="dxa"/>
          </w:tcPr>
          <w:p w:rsidR="006D26A4" w:rsidRDefault="006D26A4" w:rsidP="00006B01">
            <w:pPr>
              <w:rPr>
                <w:sz w:val="20"/>
                <w:szCs w:val="20"/>
              </w:rPr>
            </w:pPr>
            <w:r w:rsidRPr="000878E4">
              <w:rPr>
                <w:sz w:val="20"/>
                <w:szCs w:val="20"/>
              </w:rPr>
              <w:t>Operator date nr. 4472</w:t>
            </w:r>
          </w:p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C6213D">
              <w:rPr>
                <w:szCs w:val="28"/>
              </w:rPr>
              <w:t>298</w:t>
            </w:r>
            <w:r w:rsidR="000C2BB4">
              <w:rPr>
                <w:szCs w:val="28"/>
              </w:rPr>
              <w:t>/VIII/3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059E" w:rsidRDefault="006A059E" w:rsidP="006A059E">
      <w:pPr>
        <w:tabs>
          <w:tab w:val="left" w:pos="900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COMUNICAT</w:t>
      </w:r>
    </w:p>
    <w:p w:rsidR="00D34850" w:rsidRPr="009E3C72" w:rsidRDefault="006A059E" w:rsidP="00BC3B94">
      <w:pPr>
        <w:tabs>
          <w:tab w:val="left" w:pos="900"/>
        </w:tabs>
        <w:ind w:firstLine="360"/>
        <w:jc w:val="both"/>
        <w:rPr>
          <w:rStyle w:val="tab1"/>
          <w:rFonts w:cs="Times New Roman"/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r w:rsidRPr="009E3C72">
        <w:rPr>
          <w:rFonts w:cs="Times New Roman"/>
          <w:sz w:val="32"/>
          <w:szCs w:val="32"/>
        </w:rPr>
        <w:t>P</w:t>
      </w:r>
      <w:r w:rsidRPr="009E3C72">
        <w:rPr>
          <w:rStyle w:val="tab1"/>
          <w:rFonts w:cs="Times New Roman"/>
          <w:sz w:val="32"/>
          <w:szCs w:val="32"/>
        </w:rPr>
        <w:t xml:space="preserve">rocurorii din cadrul Direcţiei Naţionale Anticorupţie – </w:t>
      </w:r>
      <w:r w:rsidR="00FB78DB" w:rsidRPr="009E3C72">
        <w:rPr>
          <w:rStyle w:val="tab1"/>
          <w:rFonts w:cs="Times New Roman"/>
          <w:sz w:val="32"/>
          <w:szCs w:val="32"/>
        </w:rPr>
        <w:t>Serviciul Teritorial Iași</w:t>
      </w:r>
      <w:r w:rsidR="00FB78DB" w:rsidRPr="009E3C72">
        <w:rPr>
          <w:rFonts w:cs="Times New Roman"/>
          <w:sz w:val="32"/>
          <w:szCs w:val="32"/>
        </w:rPr>
        <w:t xml:space="preserve"> </w:t>
      </w:r>
      <w:r w:rsidR="00FB78DB" w:rsidRPr="009E3C72">
        <w:rPr>
          <w:rStyle w:val="tab1"/>
          <w:rFonts w:cs="Times New Roman"/>
          <w:sz w:val="32"/>
          <w:szCs w:val="32"/>
        </w:rPr>
        <w:t>au dispus punerea în mișcare a acțiunii penale</w:t>
      </w:r>
      <w:r w:rsidR="009C566A" w:rsidRPr="009E3C72">
        <w:rPr>
          <w:rStyle w:val="tab1"/>
          <w:rFonts w:cs="Times New Roman"/>
          <w:sz w:val="32"/>
          <w:szCs w:val="32"/>
        </w:rPr>
        <w:t xml:space="preserve"> </w:t>
      </w:r>
      <w:r w:rsidRPr="009E3C72">
        <w:rPr>
          <w:rStyle w:val="tab1"/>
          <w:rFonts w:cs="Times New Roman"/>
          <w:sz w:val="32"/>
          <w:szCs w:val="32"/>
        </w:rPr>
        <w:t xml:space="preserve">şi </w:t>
      </w:r>
      <w:r w:rsidRPr="00345CD4">
        <w:rPr>
          <w:rStyle w:val="tab1"/>
          <w:rFonts w:cs="Times New Roman"/>
          <w:b/>
          <w:sz w:val="32"/>
          <w:szCs w:val="32"/>
        </w:rPr>
        <w:t>reţinerea pentru 24 de ore</w:t>
      </w:r>
      <w:r w:rsidRPr="009E3C72">
        <w:rPr>
          <w:rStyle w:val="tab1"/>
          <w:rFonts w:cs="Times New Roman"/>
          <w:sz w:val="32"/>
          <w:szCs w:val="32"/>
        </w:rPr>
        <w:t xml:space="preserve">, începând cu data de </w:t>
      </w:r>
      <w:r w:rsidR="009C566A" w:rsidRPr="009E3C72">
        <w:rPr>
          <w:rStyle w:val="tab1"/>
          <w:rFonts w:cs="Times New Roman"/>
          <w:sz w:val="32"/>
          <w:szCs w:val="32"/>
        </w:rPr>
        <w:t>1</w:t>
      </w:r>
      <w:r w:rsidR="00B76824" w:rsidRPr="009E3C72">
        <w:rPr>
          <w:rStyle w:val="tab1"/>
          <w:rFonts w:cs="Times New Roman"/>
          <w:sz w:val="32"/>
          <w:szCs w:val="32"/>
        </w:rPr>
        <w:t>4</w:t>
      </w:r>
      <w:r w:rsidR="00BC3B94" w:rsidRPr="009E3C72">
        <w:rPr>
          <w:rStyle w:val="tab1"/>
          <w:rFonts w:cs="Times New Roman"/>
          <w:sz w:val="32"/>
          <w:szCs w:val="32"/>
        </w:rPr>
        <w:t xml:space="preserve"> </w:t>
      </w:r>
      <w:r w:rsidR="00B76824" w:rsidRPr="009E3C72">
        <w:rPr>
          <w:rStyle w:val="tab1"/>
          <w:rFonts w:cs="Times New Roman"/>
          <w:sz w:val="32"/>
          <w:szCs w:val="32"/>
        </w:rPr>
        <w:t>aprilie</w:t>
      </w:r>
      <w:r w:rsidR="00D34850" w:rsidRPr="009E3C72">
        <w:rPr>
          <w:rStyle w:val="tab1"/>
          <w:rFonts w:cs="Times New Roman"/>
          <w:sz w:val="32"/>
          <w:szCs w:val="32"/>
        </w:rPr>
        <w:t xml:space="preserve"> 201</w:t>
      </w:r>
      <w:r w:rsidR="009C566A" w:rsidRPr="009E3C72">
        <w:rPr>
          <w:rStyle w:val="tab1"/>
          <w:rFonts w:cs="Times New Roman"/>
          <w:sz w:val="32"/>
          <w:szCs w:val="32"/>
        </w:rPr>
        <w:t>8, a inculpatului</w:t>
      </w:r>
    </w:p>
    <w:p w:rsidR="0017659E" w:rsidRPr="009E3C72" w:rsidRDefault="00B76824" w:rsidP="0017659E">
      <w:pPr>
        <w:spacing w:after="0" w:line="240" w:lineRule="auto"/>
        <w:ind w:firstLine="720"/>
        <w:jc w:val="both"/>
        <w:rPr>
          <w:rFonts w:cs="Times New Roman"/>
          <w:b/>
          <w:sz w:val="32"/>
          <w:szCs w:val="32"/>
        </w:rPr>
      </w:pPr>
      <w:r w:rsidRPr="009E3C72">
        <w:rPr>
          <w:rFonts w:cs="Times New Roman"/>
          <w:b/>
          <w:sz w:val="32"/>
          <w:szCs w:val="32"/>
        </w:rPr>
        <w:t xml:space="preserve">HOROBEȚ NECULAI, </w:t>
      </w:r>
      <w:r w:rsidRPr="009E3C72">
        <w:rPr>
          <w:rFonts w:cs="Times New Roman"/>
          <w:sz w:val="32"/>
          <w:szCs w:val="32"/>
        </w:rPr>
        <w:t xml:space="preserve">avocat în cadrul Baroului Vaslui, sub aspectul săvârșirii </w:t>
      </w:r>
      <w:r w:rsidRPr="009E3C72">
        <w:rPr>
          <w:rFonts w:cs="Times New Roman"/>
          <w:b/>
          <w:sz w:val="32"/>
          <w:szCs w:val="32"/>
        </w:rPr>
        <w:t>a două infracțiuni de trafic de influență, ambele în formă continuată,</w:t>
      </w:r>
    </w:p>
    <w:p w:rsidR="00B222C5" w:rsidRPr="009E3C72" w:rsidRDefault="00B222C5" w:rsidP="0017659E">
      <w:pPr>
        <w:spacing w:after="0" w:line="240" w:lineRule="auto"/>
        <w:ind w:firstLine="720"/>
        <w:jc w:val="both"/>
        <w:rPr>
          <w:rStyle w:val="tab"/>
          <w:sz w:val="32"/>
          <w:szCs w:val="32"/>
        </w:rPr>
      </w:pPr>
    </w:p>
    <w:p w:rsidR="009E3C72" w:rsidRDefault="00B222C5" w:rsidP="0017659E">
      <w:pPr>
        <w:spacing w:after="0" w:line="240" w:lineRule="auto"/>
        <w:ind w:firstLine="720"/>
        <w:jc w:val="both"/>
        <w:rPr>
          <w:rStyle w:val="tab"/>
          <w:sz w:val="32"/>
          <w:szCs w:val="32"/>
        </w:rPr>
      </w:pPr>
      <w:r w:rsidRPr="009E3C72">
        <w:rPr>
          <w:rStyle w:val="tab"/>
          <w:sz w:val="32"/>
          <w:szCs w:val="32"/>
        </w:rPr>
        <w:t xml:space="preserve">De asemenea, </w:t>
      </w:r>
      <w:r w:rsidR="00345CD4">
        <w:rPr>
          <w:rStyle w:val="tab"/>
          <w:sz w:val="32"/>
          <w:szCs w:val="32"/>
        </w:rPr>
        <w:t xml:space="preserve">s-a </w:t>
      </w:r>
      <w:r w:rsidRPr="009E3C72">
        <w:rPr>
          <w:rStyle w:val="tab"/>
          <w:sz w:val="32"/>
          <w:szCs w:val="32"/>
        </w:rPr>
        <w:t xml:space="preserve">dispus punerea în mișcare a acțiunii penale și </w:t>
      </w:r>
      <w:r w:rsidR="0036737D" w:rsidRPr="00345CD4">
        <w:rPr>
          <w:rStyle w:val="tab"/>
          <w:b/>
          <w:sz w:val="32"/>
          <w:szCs w:val="32"/>
        </w:rPr>
        <w:t xml:space="preserve">luarea </w:t>
      </w:r>
      <w:r w:rsidRPr="00345CD4">
        <w:rPr>
          <w:rStyle w:val="tab"/>
          <w:b/>
          <w:sz w:val="32"/>
          <w:szCs w:val="32"/>
        </w:rPr>
        <w:t>măsur</w:t>
      </w:r>
      <w:r w:rsidR="0036737D" w:rsidRPr="00345CD4">
        <w:rPr>
          <w:rStyle w:val="tab"/>
          <w:b/>
          <w:sz w:val="32"/>
          <w:szCs w:val="32"/>
        </w:rPr>
        <w:t>ii</w:t>
      </w:r>
      <w:r w:rsidRPr="00345CD4">
        <w:rPr>
          <w:rStyle w:val="tab"/>
          <w:b/>
          <w:sz w:val="32"/>
          <w:szCs w:val="32"/>
        </w:rPr>
        <w:t xml:space="preserve"> controlului judiciar</w:t>
      </w:r>
      <w:r w:rsidRPr="009E3C72">
        <w:rPr>
          <w:rStyle w:val="tab"/>
          <w:sz w:val="32"/>
          <w:szCs w:val="32"/>
        </w:rPr>
        <w:t xml:space="preserve"> pentru 60 de zile, începând cu data de 14 aprilie 2018, față de inculpatul</w:t>
      </w:r>
    </w:p>
    <w:p w:rsidR="00B76824" w:rsidRPr="009E3C72" w:rsidRDefault="00B222C5" w:rsidP="0017659E">
      <w:pPr>
        <w:spacing w:after="0" w:line="240" w:lineRule="auto"/>
        <w:ind w:firstLine="720"/>
        <w:jc w:val="both"/>
        <w:rPr>
          <w:rStyle w:val="tab"/>
          <w:sz w:val="32"/>
          <w:szCs w:val="32"/>
        </w:rPr>
      </w:pPr>
      <w:r w:rsidRPr="009E3C72">
        <w:rPr>
          <w:rStyle w:val="tab"/>
          <w:sz w:val="32"/>
          <w:szCs w:val="32"/>
        </w:rPr>
        <w:t xml:space="preserve"> </w:t>
      </w:r>
    </w:p>
    <w:p w:rsidR="00B222C5" w:rsidRPr="009E3C72" w:rsidRDefault="00B222C5" w:rsidP="0017659E">
      <w:pPr>
        <w:spacing w:after="0" w:line="240" w:lineRule="auto"/>
        <w:ind w:firstLine="720"/>
        <w:jc w:val="both"/>
        <w:rPr>
          <w:sz w:val="32"/>
          <w:szCs w:val="32"/>
        </w:rPr>
      </w:pPr>
      <w:r w:rsidRPr="009E3C72">
        <w:rPr>
          <w:b/>
          <w:sz w:val="32"/>
          <w:szCs w:val="32"/>
        </w:rPr>
        <w:t>BÎCU FLORIN-IOAN</w:t>
      </w:r>
      <w:r w:rsidRPr="009E3C72">
        <w:rPr>
          <w:sz w:val="32"/>
          <w:szCs w:val="32"/>
        </w:rPr>
        <w:t>, sub aspectul săvârșirii infracțiunilor de:</w:t>
      </w:r>
    </w:p>
    <w:p w:rsidR="00B222C5" w:rsidRPr="009E3C72" w:rsidRDefault="00B222C5" w:rsidP="0017659E">
      <w:pPr>
        <w:spacing w:after="0" w:line="240" w:lineRule="auto"/>
        <w:ind w:firstLine="720"/>
        <w:jc w:val="both"/>
        <w:rPr>
          <w:b/>
          <w:sz w:val="32"/>
          <w:szCs w:val="32"/>
        </w:rPr>
      </w:pPr>
      <w:r w:rsidRPr="009E3C72">
        <w:rPr>
          <w:b/>
          <w:sz w:val="32"/>
          <w:szCs w:val="32"/>
        </w:rPr>
        <w:t>- trafic de influență în formă continuată,</w:t>
      </w:r>
    </w:p>
    <w:p w:rsidR="00B222C5" w:rsidRPr="009E3C72" w:rsidRDefault="00B222C5" w:rsidP="0017659E">
      <w:pPr>
        <w:spacing w:after="0" w:line="240" w:lineRule="auto"/>
        <w:ind w:firstLine="720"/>
        <w:jc w:val="both"/>
        <w:rPr>
          <w:rFonts w:cs="Times New Roman"/>
          <w:b/>
          <w:sz w:val="32"/>
          <w:szCs w:val="32"/>
        </w:rPr>
      </w:pPr>
      <w:r w:rsidRPr="009E3C72">
        <w:rPr>
          <w:b/>
          <w:sz w:val="32"/>
          <w:szCs w:val="32"/>
        </w:rPr>
        <w:t>- complicitate la trafic de influență în formă continuată.</w:t>
      </w:r>
    </w:p>
    <w:p w:rsidR="00B76824" w:rsidRPr="009E3C72" w:rsidRDefault="00B76824" w:rsidP="0017659E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</w:p>
    <w:p w:rsidR="00BA73B8" w:rsidRPr="009E3C72" w:rsidRDefault="006609BD" w:rsidP="00BA73B8">
      <w:pPr>
        <w:ind w:firstLine="720"/>
        <w:jc w:val="both"/>
        <w:rPr>
          <w:rStyle w:val="tab1"/>
          <w:rFonts w:eastAsia="Times New Roman"/>
          <w:sz w:val="32"/>
          <w:szCs w:val="32"/>
        </w:rPr>
      </w:pPr>
      <w:r w:rsidRPr="009E3C72">
        <w:rPr>
          <w:rStyle w:val="tab1"/>
          <w:sz w:val="32"/>
          <w:szCs w:val="32"/>
        </w:rPr>
        <w:t>În ordonanţ</w:t>
      </w:r>
      <w:r w:rsidR="00B222C5" w:rsidRPr="009E3C72">
        <w:rPr>
          <w:rStyle w:val="tab1"/>
          <w:sz w:val="32"/>
          <w:szCs w:val="32"/>
        </w:rPr>
        <w:t>ele</w:t>
      </w:r>
      <w:r w:rsidR="006A059E" w:rsidRPr="009E3C72">
        <w:rPr>
          <w:rStyle w:val="tab1"/>
          <w:sz w:val="32"/>
          <w:szCs w:val="32"/>
        </w:rPr>
        <w:t xml:space="preserve"> procurorilor se arată că, în cauză, există date și probe care conturează următoarea stare de fapt:</w:t>
      </w:r>
    </w:p>
    <w:p w:rsidR="00DF1693" w:rsidRPr="009E3C72" w:rsidRDefault="00595A09" w:rsidP="00DF1693">
      <w:pPr>
        <w:spacing w:after="0" w:line="240" w:lineRule="auto"/>
        <w:ind w:right="-6" w:firstLine="708"/>
        <w:jc w:val="both"/>
        <w:rPr>
          <w:rFonts w:eastAsia="SimSun" w:cs="Times New Roman"/>
          <w:iCs/>
          <w:sz w:val="32"/>
          <w:szCs w:val="32"/>
          <w:lang w:bidi="ro-RO"/>
        </w:rPr>
      </w:pPr>
      <w:r w:rsidRPr="009E3C72">
        <w:rPr>
          <w:rFonts w:eastAsia="SimSun" w:cs="Times New Roman"/>
          <w:iCs/>
          <w:sz w:val="32"/>
          <w:szCs w:val="32"/>
          <w:lang w:bidi="ro-RO"/>
        </w:rPr>
        <w:t xml:space="preserve">În perioada septembrie – octombrie 2017, inculpatul  </w:t>
      </w:r>
      <w:proofErr w:type="spellStart"/>
      <w:r w:rsidRPr="009E3C72">
        <w:rPr>
          <w:rFonts w:eastAsia="SimSun" w:cs="Times New Roman"/>
          <w:iCs/>
          <w:sz w:val="32"/>
          <w:szCs w:val="32"/>
          <w:lang w:bidi="ro-RO"/>
        </w:rPr>
        <w:t>Horobeț</w:t>
      </w:r>
      <w:proofErr w:type="spellEnd"/>
      <w:r w:rsidRPr="009E3C72">
        <w:rPr>
          <w:rFonts w:eastAsia="SimSun" w:cs="Times New Roman"/>
          <w:iCs/>
          <w:sz w:val="32"/>
          <w:szCs w:val="32"/>
          <w:lang w:bidi="ro-RO"/>
        </w:rPr>
        <w:t xml:space="preserve"> Neculai</w:t>
      </w:r>
      <w:r w:rsidR="00A95A80" w:rsidRPr="009E3C72">
        <w:rPr>
          <w:rFonts w:eastAsia="SimSun" w:cs="Times New Roman"/>
          <w:iCs/>
          <w:sz w:val="32"/>
          <w:szCs w:val="32"/>
          <w:lang w:bidi="ro-RO"/>
        </w:rPr>
        <w:t xml:space="preserve"> în calitate de avocat în cadrul Baroului </w:t>
      </w:r>
      <w:r w:rsidR="00A95A80" w:rsidRPr="009E3C72">
        <w:rPr>
          <w:rFonts w:cs="Times New Roman"/>
          <w:sz w:val="32"/>
          <w:szCs w:val="32"/>
        </w:rPr>
        <w:t>Vaslui</w:t>
      </w:r>
      <w:r w:rsidR="00A95A80" w:rsidRPr="009E3C72">
        <w:rPr>
          <w:rFonts w:eastAsia="SimSun" w:cs="Times New Roman"/>
          <w:iCs/>
          <w:sz w:val="32"/>
          <w:szCs w:val="32"/>
          <w:lang w:bidi="ro-RO"/>
        </w:rPr>
        <w:t xml:space="preserve">, </w:t>
      </w:r>
      <w:r w:rsidRPr="009E3C72">
        <w:rPr>
          <w:rFonts w:eastAsia="SimSun" w:cs="Times New Roman"/>
          <w:iCs/>
          <w:sz w:val="32"/>
          <w:szCs w:val="32"/>
          <w:lang w:bidi="ro-RO"/>
        </w:rPr>
        <w:t>a pretins și primit de la o persoană</w:t>
      </w:r>
      <w:r w:rsidR="00DF1693" w:rsidRPr="009E3C72">
        <w:rPr>
          <w:rFonts w:eastAsia="SimSun" w:cs="Times New Roman"/>
          <w:iCs/>
          <w:sz w:val="32"/>
          <w:szCs w:val="32"/>
          <w:lang w:bidi="ro-RO"/>
        </w:rPr>
        <w:t xml:space="preserve"> (martor în cauză)</w:t>
      </w:r>
      <w:r w:rsidRPr="009E3C72">
        <w:rPr>
          <w:rFonts w:eastAsia="SimSun" w:cs="Times New Roman"/>
          <w:iCs/>
          <w:sz w:val="32"/>
          <w:szCs w:val="32"/>
          <w:lang w:bidi="ro-RO"/>
        </w:rPr>
        <w:t>, direct sau prin intermediul celuilalt inculpat, în mai multe tranșe, suma  totală de 1.500 euro, pentru a-și trafica influența pe care a pretins că o are asupra polițiștilor din cadrul I.P.J. Vaslui – Serviciul Rutier</w:t>
      </w:r>
      <w:r w:rsidR="00DF1693" w:rsidRPr="009E3C72">
        <w:rPr>
          <w:rFonts w:eastAsia="SimSun" w:cs="Times New Roman"/>
          <w:iCs/>
          <w:sz w:val="32"/>
          <w:szCs w:val="32"/>
          <w:lang w:bidi="ro-RO"/>
        </w:rPr>
        <w:t>. Concret,</w:t>
      </w:r>
      <w:r w:rsidR="00345CD4">
        <w:rPr>
          <w:rFonts w:eastAsia="SimSun" w:cs="Times New Roman"/>
          <w:iCs/>
          <w:sz w:val="32"/>
          <w:szCs w:val="32"/>
          <w:lang w:bidi="ro-RO"/>
        </w:rPr>
        <w:t xml:space="preserve"> inculpatul a promis persoanei respective</w:t>
      </w:r>
      <w:r w:rsidR="005356C2">
        <w:rPr>
          <w:rFonts w:eastAsia="SimSun" w:cs="Times New Roman"/>
          <w:iCs/>
          <w:sz w:val="32"/>
          <w:szCs w:val="32"/>
          <w:lang w:bidi="ro-RO"/>
        </w:rPr>
        <w:t>,</w:t>
      </w:r>
      <w:r w:rsidR="00345CD4" w:rsidRPr="009E3C72">
        <w:rPr>
          <w:rFonts w:eastAsia="SimSun" w:cs="Times New Roman"/>
          <w:iCs/>
          <w:sz w:val="32"/>
          <w:szCs w:val="32"/>
          <w:lang w:bidi="ro-RO"/>
        </w:rPr>
        <w:t xml:space="preserve"> </w:t>
      </w:r>
      <w:r w:rsidR="00DF1693" w:rsidRPr="009E3C72">
        <w:rPr>
          <w:rFonts w:eastAsia="SimSun" w:cs="Times New Roman"/>
          <w:iCs/>
          <w:sz w:val="32"/>
          <w:szCs w:val="32"/>
          <w:lang w:bidi="ro-RO"/>
        </w:rPr>
        <w:t>care era cercetat</w:t>
      </w:r>
      <w:r w:rsidR="00345CD4">
        <w:rPr>
          <w:rFonts w:eastAsia="SimSun" w:cs="Times New Roman"/>
          <w:iCs/>
          <w:sz w:val="32"/>
          <w:szCs w:val="32"/>
          <w:lang w:bidi="ro-RO"/>
        </w:rPr>
        <w:t>ă</w:t>
      </w:r>
      <w:r w:rsidR="00DF1693" w:rsidRPr="009E3C72">
        <w:rPr>
          <w:rFonts w:eastAsia="SimSun" w:cs="Times New Roman"/>
          <w:iCs/>
          <w:sz w:val="32"/>
          <w:szCs w:val="32"/>
          <w:lang w:bidi="ro-RO"/>
        </w:rPr>
        <w:t xml:space="preserve"> cu privire la săvârșirea unor infracțiuni la regimul circulației rutiere, că-i va determina pe polițiști să-i restituie permisul de conducere. </w:t>
      </w:r>
    </w:p>
    <w:p w:rsidR="00595A09" w:rsidRPr="009E3C72" w:rsidRDefault="00A95A80" w:rsidP="00C4307D">
      <w:pPr>
        <w:spacing w:line="240" w:lineRule="auto"/>
        <w:ind w:right="-6" w:firstLine="708"/>
        <w:jc w:val="both"/>
        <w:rPr>
          <w:rFonts w:eastAsia="PMingLiU" w:cs="Times New Roman"/>
          <w:sz w:val="32"/>
          <w:szCs w:val="32"/>
          <w:lang w:eastAsia="ro-RO"/>
        </w:rPr>
      </w:pPr>
      <w:r w:rsidRPr="009E3C72">
        <w:rPr>
          <w:rFonts w:eastAsia="PMingLiU" w:cs="Times New Roman"/>
          <w:sz w:val="32"/>
          <w:szCs w:val="32"/>
          <w:lang w:eastAsia="ro-RO"/>
        </w:rPr>
        <w:t>Î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>n</w:t>
      </w:r>
      <w:r w:rsidRPr="009E3C72">
        <w:rPr>
          <w:rFonts w:eastAsia="PMingLiU" w:cs="Times New Roman"/>
          <w:sz w:val="32"/>
          <w:szCs w:val="32"/>
          <w:lang w:eastAsia="ro-RO"/>
        </w:rPr>
        <w:t>tr-un context asemănător, în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perioada decembrie 2017 - aprilie 2018, </w:t>
      </w:r>
      <w:r w:rsidRPr="009E3C72">
        <w:rPr>
          <w:rFonts w:eastAsia="PMingLiU" w:cs="Times New Roman"/>
          <w:sz w:val="32"/>
          <w:szCs w:val="32"/>
          <w:lang w:eastAsia="ro-RO"/>
        </w:rPr>
        <w:t>cei doi inculpați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a</w:t>
      </w:r>
      <w:r w:rsidRPr="009E3C72">
        <w:rPr>
          <w:rFonts w:eastAsia="PMingLiU" w:cs="Times New Roman"/>
          <w:sz w:val="32"/>
          <w:szCs w:val="32"/>
          <w:lang w:eastAsia="ro-RO"/>
        </w:rPr>
        <w:t>u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pretins</w:t>
      </w:r>
      <w:r w:rsidRPr="009E3C72">
        <w:rPr>
          <w:rFonts w:eastAsia="PMingLiU" w:cs="Times New Roman"/>
          <w:sz w:val="32"/>
          <w:szCs w:val="32"/>
          <w:lang w:eastAsia="ro-RO"/>
        </w:rPr>
        <w:t xml:space="preserve"> de la o altă persoană (martor în cauză) 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lastRenderedPageBreak/>
        <w:t>suma totală de 2</w:t>
      </w:r>
      <w:r w:rsidRPr="009E3C72">
        <w:rPr>
          <w:rFonts w:eastAsia="PMingLiU" w:cs="Times New Roman"/>
          <w:sz w:val="32"/>
          <w:szCs w:val="32"/>
          <w:lang w:eastAsia="ro-RO"/>
        </w:rPr>
        <w:t>.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400 </w:t>
      </w:r>
      <w:r w:rsidRPr="009E3C72">
        <w:rPr>
          <w:rFonts w:eastAsia="PMingLiU" w:cs="Times New Roman"/>
          <w:sz w:val="32"/>
          <w:szCs w:val="32"/>
          <w:lang w:eastAsia="ro-RO"/>
        </w:rPr>
        <w:t>euro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și a</w:t>
      </w:r>
      <w:r w:rsidR="00C4307D" w:rsidRPr="009E3C72">
        <w:rPr>
          <w:rFonts w:eastAsia="PMingLiU" w:cs="Times New Roman"/>
          <w:sz w:val="32"/>
          <w:szCs w:val="32"/>
          <w:lang w:eastAsia="ro-RO"/>
        </w:rPr>
        <w:t>u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primit, în mai multe tranșe, suma totală de 1</w:t>
      </w:r>
      <w:r w:rsidRPr="009E3C72">
        <w:rPr>
          <w:rFonts w:eastAsia="PMingLiU" w:cs="Times New Roman"/>
          <w:sz w:val="32"/>
          <w:szCs w:val="32"/>
          <w:lang w:eastAsia="ro-RO"/>
        </w:rPr>
        <w:t>.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>900 euro și 400 lei</w:t>
      </w:r>
      <w:r w:rsidRPr="009E3C72">
        <w:rPr>
          <w:rFonts w:eastAsia="PMingLiU" w:cs="Times New Roman"/>
          <w:sz w:val="32"/>
          <w:szCs w:val="32"/>
          <w:lang w:eastAsia="ro-RO"/>
        </w:rPr>
        <w:t>, pentru a</w:t>
      </w:r>
      <w:r w:rsidR="00C4307D" w:rsidRPr="009E3C72">
        <w:rPr>
          <w:rFonts w:eastAsia="PMingLiU" w:cs="Times New Roman"/>
          <w:sz w:val="32"/>
          <w:szCs w:val="32"/>
          <w:lang w:eastAsia="ro-RO"/>
        </w:rPr>
        <w:t xml:space="preserve"> determina</w:t>
      </w:r>
      <w:r w:rsidRPr="009E3C72">
        <w:rPr>
          <w:rFonts w:eastAsia="PMingLiU" w:cs="Times New Roman"/>
          <w:sz w:val="32"/>
          <w:szCs w:val="32"/>
          <w:lang w:eastAsia="ro-RO"/>
        </w:rPr>
        <w:t xml:space="preserve"> </w:t>
      </w:r>
      <w:r w:rsidR="0036737D">
        <w:rPr>
          <w:rFonts w:eastAsia="PMingLiU" w:cs="Times New Roman"/>
          <w:sz w:val="32"/>
          <w:szCs w:val="32"/>
          <w:lang w:eastAsia="ro-RO"/>
        </w:rPr>
        <w:t xml:space="preserve">pe 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>lucrători</w:t>
      </w:r>
      <w:r w:rsidR="0036737D">
        <w:rPr>
          <w:rFonts w:eastAsia="PMingLiU" w:cs="Times New Roman"/>
          <w:sz w:val="32"/>
          <w:szCs w:val="32"/>
          <w:lang w:eastAsia="ro-RO"/>
        </w:rPr>
        <w:t>i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din cadrul Serviciul</w:t>
      </w:r>
      <w:r w:rsidR="009E3C72">
        <w:rPr>
          <w:rFonts w:eastAsia="PMingLiU" w:cs="Times New Roman"/>
          <w:sz w:val="32"/>
          <w:szCs w:val="32"/>
          <w:lang w:eastAsia="ro-RO"/>
        </w:rPr>
        <w:t>ui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Public Comunitar Regim Permise de Conducere și Înmatriculare a Vehiculelor Vaslui </w:t>
      </w:r>
      <w:r w:rsidR="00C4307D" w:rsidRPr="009E3C72">
        <w:rPr>
          <w:rFonts w:eastAsia="PMingLiU" w:cs="Times New Roman"/>
          <w:sz w:val="32"/>
          <w:szCs w:val="32"/>
          <w:lang w:eastAsia="ro-RO"/>
        </w:rPr>
        <w:t>să elibereze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 </w:t>
      </w:r>
      <w:r w:rsidR="0090649E" w:rsidRPr="009E3C72">
        <w:rPr>
          <w:rFonts w:eastAsia="PMingLiU" w:cs="Times New Roman"/>
          <w:sz w:val="32"/>
          <w:szCs w:val="32"/>
          <w:lang w:eastAsia="ro-RO"/>
        </w:rPr>
        <w:t xml:space="preserve">pe numele acesteia din urmă </w:t>
      </w:r>
      <w:r w:rsidR="00C4307D" w:rsidRPr="009E3C72">
        <w:rPr>
          <w:rFonts w:eastAsia="PMingLiU" w:cs="Times New Roman"/>
          <w:sz w:val="32"/>
          <w:szCs w:val="32"/>
          <w:lang w:eastAsia="ro-RO"/>
        </w:rPr>
        <w:t xml:space="preserve">un </w:t>
      </w:r>
      <w:r w:rsidR="00595A09" w:rsidRPr="009E3C72">
        <w:rPr>
          <w:rFonts w:eastAsia="PMingLiU" w:cs="Times New Roman"/>
          <w:sz w:val="32"/>
          <w:szCs w:val="32"/>
          <w:lang w:eastAsia="ro-RO"/>
        </w:rPr>
        <w:t xml:space="preserve">permis de conducere, </w:t>
      </w:r>
      <w:r w:rsidR="00C4307D" w:rsidRPr="009E3C72">
        <w:rPr>
          <w:rFonts w:eastAsia="PMingLiU" w:cs="Times New Roman"/>
          <w:sz w:val="32"/>
          <w:szCs w:val="32"/>
          <w:lang w:eastAsia="ro-RO"/>
        </w:rPr>
        <w:t>fără susținerea examenului auto.</w:t>
      </w:r>
    </w:p>
    <w:p w:rsidR="00283FD8" w:rsidRPr="009E3C72" w:rsidRDefault="00B222C5" w:rsidP="008831D7">
      <w:pPr>
        <w:spacing w:after="0" w:line="240" w:lineRule="auto"/>
        <w:jc w:val="both"/>
        <w:rPr>
          <w:rStyle w:val="tab1"/>
          <w:sz w:val="32"/>
          <w:szCs w:val="32"/>
        </w:rPr>
      </w:pPr>
      <w:r w:rsidRPr="009E3C72">
        <w:rPr>
          <w:rStyle w:val="tab1"/>
          <w:sz w:val="32"/>
          <w:szCs w:val="32"/>
        </w:rPr>
        <w:tab/>
        <w:t>Inculpaților</w:t>
      </w:r>
      <w:r w:rsidR="00283FD8" w:rsidRPr="009E3C72">
        <w:rPr>
          <w:rStyle w:val="tab1"/>
          <w:sz w:val="32"/>
          <w:szCs w:val="32"/>
        </w:rPr>
        <w:t xml:space="preserve"> </w:t>
      </w:r>
      <w:proofErr w:type="spellStart"/>
      <w:r w:rsidRPr="009E3C72">
        <w:rPr>
          <w:rFonts w:cs="Times New Roman"/>
          <w:sz w:val="32"/>
          <w:szCs w:val="32"/>
        </w:rPr>
        <w:t>Horobeț</w:t>
      </w:r>
      <w:proofErr w:type="spellEnd"/>
      <w:r w:rsidRPr="009E3C72">
        <w:rPr>
          <w:rFonts w:cs="Times New Roman"/>
          <w:sz w:val="32"/>
          <w:szCs w:val="32"/>
        </w:rPr>
        <w:t xml:space="preserve"> Neculai și </w:t>
      </w:r>
      <w:proofErr w:type="spellStart"/>
      <w:r w:rsidRPr="009E3C72">
        <w:rPr>
          <w:rFonts w:cs="Times New Roman"/>
          <w:sz w:val="32"/>
          <w:szCs w:val="32"/>
        </w:rPr>
        <w:t>B</w:t>
      </w:r>
      <w:r w:rsidRPr="009E3C72">
        <w:rPr>
          <w:sz w:val="32"/>
          <w:szCs w:val="32"/>
        </w:rPr>
        <w:t>îcu</w:t>
      </w:r>
      <w:proofErr w:type="spellEnd"/>
      <w:r w:rsidRPr="009E3C72">
        <w:rPr>
          <w:sz w:val="32"/>
          <w:szCs w:val="32"/>
        </w:rPr>
        <w:t xml:space="preserve"> Florin-Ioan  l</w:t>
      </w:r>
      <w:r w:rsidR="00283FD8" w:rsidRPr="009E3C72">
        <w:rPr>
          <w:rStyle w:val="tab1"/>
          <w:sz w:val="32"/>
          <w:szCs w:val="32"/>
        </w:rPr>
        <w:t>i s-au adus la cunoștință calitatea procesuală și acuzațiile, în conformitate cu prevederile art. 309 Cod de procedură penală.</w:t>
      </w:r>
    </w:p>
    <w:p w:rsidR="009E3C72" w:rsidRPr="009E3C72" w:rsidRDefault="009E3C72" w:rsidP="008831D7">
      <w:pPr>
        <w:spacing w:after="0" w:line="240" w:lineRule="auto"/>
        <w:jc w:val="both"/>
        <w:rPr>
          <w:rStyle w:val="tab1"/>
          <w:sz w:val="32"/>
          <w:szCs w:val="32"/>
        </w:rPr>
      </w:pPr>
    </w:p>
    <w:p w:rsidR="00283FD8" w:rsidRPr="004F5D7C" w:rsidRDefault="00283FD8" w:rsidP="008831D7">
      <w:pPr>
        <w:spacing w:after="0" w:line="240" w:lineRule="auto"/>
        <w:ind w:firstLine="720"/>
        <w:jc w:val="both"/>
        <w:rPr>
          <w:rStyle w:val="tab1"/>
          <w:b/>
          <w:sz w:val="32"/>
          <w:szCs w:val="32"/>
        </w:rPr>
      </w:pPr>
      <w:r w:rsidRPr="004F5D7C">
        <w:rPr>
          <w:rStyle w:val="tab1"/>
          <w:b/>
          <w:sz w:val="32"/>
          <w:szCs w:val="32"/>
        </w:rPr>
        <w:t xml:space="preserve">La data de </w:t>
      </w:r>
      <w:r w:rsidR="00345A64" w:rsidRPr="004F5D7C">
        <w:rPr>
          <w:rStyle w:val="tab1"/>
          <w:b/>
          <w:sz w:val="32"/>
          <w:szCs w:val="32"/>
        </w:rPr>
        <w:t>14 aprilie</w:t>
      </w:r>
      <w:r w:rsidRPr="004F5D7C">
        <w:rPr>
          <w:rStyle w:val="tab1"/>
          <w:b/>
          <w:sz w:val="32"/>
          <w:szCs w:val="32"/>
        </w:rPr>
        <w:t xml:space="preserve"> 2018, inculpatul </w:t>
      </w:r>
      <w:proofErr w:type="spellStart"/>
      <w:r w:rsidR="00345A64" w:rsidRPr="004F5D7C">
        <w:rPr>
          <w:rFonts w:cs="Times New Roman"/>
          <w:b/>
          <w:sz w:val="32"/>
          <w:szCs w:val="32"/>
        </w:rPr>
        <w:t>Horobeț</w:t>
      </w:r>
      <w:proofErr w:type="spellEnd"/>
      <w:r w:rsidR="00345A64" w:rsidRPr="004F5D7C">
        <w:rPr>
          <w:rFonts w:cs="Times New Roman"/>
          <w:b/>
          <w:sz w:val="32"/>
          <w:szCs w:val="32"/>
        </w:rPr>
        <w:t xml:space="preserve"> Neculai </w:t>
      </w:r>
      <w:r w:rsidR="00345A64" w:rsidRPr="004F5D7C">
        <w:rPr>
          <w:rStyle w:val="tab1"/>
          <w:b/>
          <w:sz w:val="32"/>
          <w:szCs w:val="32"/>
        </w:rPr>
        <w:t>a fost prezentat</w:t>
      </w:r>
      <w:r w:rsidRPr="004F5D7C">
        <w:rPr>
          <w:rStyle w:val="tab1"/>
          <w:b/>
          <w:sz w:val="32"/>
          <w:szCs w:val="32"/>
        </w:rPr>
        <w:t xml:space="preserve"> </w:t>
      </w:r>
      <w:r w:rsidR="00345A64" w:rsidRPr="004F5D7C">
        <w:rPr>
          <w:rStyle w:val="tab1"/>
          <w:b/>
          <w:sz w:val="32"/>
          <w:szCs w:val="32"/>
        </w:rPr>
        <w:t xml:space="preserve">judecătorilor din cadrul </w:t>
      </w:r>
      <w:r w:rsidR="00345A64" w:rsidRPr="004F5D7C">
        <w:rPr>
          <w:rStyle w:val="tab"/>
          <w:b/>
          <w:bCs/>
          <w:sz w:val="32"/>
          <w:szCs w:val="32"/>
        </w:rPr>
        <w:t>Curții de Apel Iași</w:t>
      </w:r>
      <w:r w:rsidR="00345A64" w:rsidRPr="004F5D7C">
        <w:rPr>
          <w:rStyle w:val="tab1"/>
          <w:b/>
          <w:sz w:val="32"/>
          <w:szCs w:val="32"/>
        </w:rPr>
        <w:t xml:space="preserve"> care au emis pe numele acestuia un mandat</w:t>
      </w:r>
      <w:r w:rsidRPr="004F5D7C">
        <w:rPr>
          <w:rStyle w:val="tab1"/>
          <w:b/>
          <w:sz w:val="32"/>
          <w:szCs w:val="32"/>
        </w:rPr>
        <w:t xml:space="preserve"> de arestare preventivă pentru 30 de zile</w:t>
      </w:r>
      <w:r w:rsidR="00E34237" w:rsidRPr="004F5D7C">
        <w:rPr>
          <w:rStyle w:val="tab1"/>
          <w:b/>
          <w:sz w:val="32"/>
          <w:szCs w:val="32"/>
        </w:rPr>
        <w:t>.</w:t>
      </w:r>
      <w:r w:rsidR="00345A64" w:rsidRPr="004F5D7C">
        <w:rPr>
          <w:rStyle w:val="tab1"/>
          <w:b/>
          <w:sz w:val="32"/>
          <w:szCs w:val="32"/>
        </w:rPr>
        <w:t xml:space="preserve"> </w:t>
      </w:r>
    </w:p>
    <w:p w:rsidR="009E3C72" w:rsidRPr="009E3C72" w:rsidRDefault="009E3C72" w:rsidP="008831D7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9E3C72" w:rsidRPr="009E3C72" w:rsidRDefault="009E3C72" w:rsidP="008831D7">
      <w:pPr>
        <w:spacing w:after="0" w:line="240" w:lineRule="auto"/>
        <w:ind w:firstLine="720"/>
        <w:jc w:val="both"/>
        <w:rPr>
          <w:rStyle w:val="tab"/>
          <w:sz w:val="32"/>
          <w:szCs w:val="32"/>
        </w:rPr>
      </w:pPr>
      <w:r w:rsidRPr="009E3C72">
        <w:rPr>
          <w:rStyle w:val="tab"/>
          <w:sz w:val="32"/>
          <w:szCs w:val="32"/>
        </w:rPr>
        <w:t xml:space="preserve">Amintim că, anterior, inculpatul </w:t>
      </w:r>
      <w:proofErr w:type="spellStart"/>
      <w:r w:rsidRPr="009E3C72">
        <w:rPr>
          <w:rStyle w:val="tab"/>
          <w:sz w:val="32"/>
          <w:szCs w:val="32"/>
        </w:rPr>
        <w:t>Horobeț</w:t>
      </w:r>
      <w:proofErr w:type="spellEnd"/>
      <w:r w:rsidRPr="009E3C72">
        <w:rPr>
          <w:rStyle w:val="tab"/>
          <w:sz w:val="32"/>
          <w:szCs w:val="32"/>
        </w:rPr>
        <w:t xml:space="preserve"> Neculai a mai fost trimis în judecată de procurorii anticorupție, pentru săvârșirea unor infracțiuni similare (comunicat nr. 1216/VIII/3 din 19 decembrie 2017).</w:t>
      </w:r>
    </w:p>
    <w:p w:rsidR="009E3C72" w:rsidRPr="009E3C72" w:rsidRDefault="009E3C72" w:rsidP="008831D7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</w:p>
    <w:p w:rsidR="006A059E" w:rsidRPr="009E3C72" w:rsidRDefault="003C1DBA" w:rsidP="008831D7">
      <w:pPr>
        <w:spacing w:after="0" w:line="240" w:lineRule="auto"/>
        <w:ind w:firstLine="720"/>
        <w:jc w:val="both"/>
        <w:rPr>
          <w:rStyle w:val="tab1"/>
          <w:sz w:val="32"/>
          <w:szCs w:val="32"/>
        </w:rPr>
      </w:pPr>
      <w:r w:rsidRPr="009E3C72">
        <w:rPr>
          <w:rStyle w:val="tab1"/>
          <w:sz w:val="32"/>
          <w:szCs w:val="32"/>
        </w:rPr>
        <w:t>F</w:t>
      </w:r>
      <w:r w:rsidR="006A059E" w:rsidRPr="009E3C72">
        <w:rPr>
          <w:rStyle w:val="tab1"/>
          <w:sz w:val="32"/>
          <w:szCs w:val="32"/>
        </w:rPr>
        <w:t>acem precizarea că punerea în mișcare a acțiunii penale este o etapă a procesului penal reglementată de Codul de procedură penală, având ca scop crearea cadrului procesual de administrare a probatoriului, activitate care nu poate, în nici o situație, să înfrângă principiul prezumției de nevinovăție.</w:t>
      </w:r>
    </w:p>
    <w:bookmarkEnd w:id="0"/>
    <w:p w:rsidR="00AB2466" w:rsidRDefault="00AB2466" w:rsidP="006A059E">
      <w:pPr>
        <w:ind w:firstLine="720"/>
        <w:jc w:val="both"/>
        <w:rPr>
          <w:rStyle w:val="tab1"/>
          <w:sz w:val="32"/>
          <w:szCs w:val="32"/>
        </w:rPr>
      </w:pPr>
    </w:p>
    <w:p w:rsidR="00692C8B" w:rsidRPr="006D7FD2" w:rsidRDefault="006D7FD2" w:rsidP="00B77A4B">
      <w:pPr>
        <w:spacing w:line="240" w:lineRule="auto"/>
        <w:jc w:val="both"/>
        <w:rPr>
          <w:szCs w:val="28"/>
        </w:rPr>
      </w:pPr>
      <w:r w:rsidRPr="006D7FD2">
        <w:rPr>
          <w:sz w:val="24"/>
          <w:szCs w:val="24"/>
        </w:rPr>
        <w:tab/>
      </w:r>
      <w:r w:rsidR="00B77A4B">
        <w:rPr>
          <w:sz w:val="24"/>
          <w:szCs w:val="24"/>
        </w:rPr>
        <w:t xml:space="preserve">             </w:t>
      </w:r>
      <w:r w:rsidRPr="006D7FD2">
        <w:rPr>
          <w:szCs w:val="28"/>
        </w:rPr>
        <w:t>BIROUL DE INFORMARE ŞI RELAŢII PUBLICE</w:t>
      </w:r>
    </w:p>
    <w:sectPr w:rsidR="00692C8B" w:rsidRPr="006D7FD2" w:rsidSect="00B43F93">
      <w:headerReference w:type="first" r:id="rId7"/>
      <w:pgSz w:w="11906" w:h="16838"/>
      <w:pgMar w:top="1519" w:right="1133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FE" w:rsidRDefault="000044FE" w:rsidP="00AE7B84">
      <w:pPr>
        <w:spacing w:after="0" w:line="240" w:lineRule="auto"/>
      </w:pPr>
      <w:r>
        <w:separator/>
      </w:r>
    </w:p>
  </w:endnote>
  <w:endnote w:type="continuationSeparator" w:id="0">
    <w:p w:rsidR="000044FE" w:rsidRDefault="000044FE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FE" w:rsidRDefault="000044FE" w:rsidP="00AE7B84">
      <w:pPr>
        <w:spacing w:after="0" w:line="240" w:lineRule="auto"/>
      </w:pPr>
      <w:r>
        <w:separator/>
      </w:r>
    </w:p>
  </w:footnote>
  <w:footnote w:type="continuationSeparator" w:id="0">
    <w:p w:rsidR="000044FE" w:rsidRDefault="000044FE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@pna.ro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Header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www.pna.ro</w:t>
          </w:r>
        </w:p>
      </w:tc>
    </w:tr>
  </w:tbl>
  <w:p w:rsidR="00B43F93" w:rsidRPr="0096759D" w:rsidRDefault="00B43F93" w:rsidP="00B43F93">
    <w:pPr>
      <w:pStyle w:val="Header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6F8B0EA6" wp14:editId="44BDD790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Header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val="en-US"/>
      </w:rPr>
      <w:drawing>
        <wp:anchor distT="0" distB="0" distL="114300" distR="114300" simplePos="0" relativeHeight="251660288" behindDoc="1" locked="0" layoutInCell="1" allowOverlap="1" wp14:anchorId="42038076" wp14:editId="1B63FDD8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06E"/>
    <w:multiLevelType w:val="hybridMultilevel"/>
    <w:tmpl w:val="704A4724"/>
    <w:lvl w:ilvl="0" w:tplc="F4864D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44FE"/>
    <w:rsid w:val="00005BD7"/>
    <w:rsid w:val="00006B01"/>
    <w:rsid w:val="00021252"/>
    <w:rsid w:val="0002762C"/>
    <w:rsid w:val="00045BAE"/>
    <w:rsid w:val="000534F7"/>
    <w:rsid w:val="000544A8"/>
    <w:rsid w:val="00055C3A"/>
    <w:rsid w:val="00073F2E"/>
    <w:rsid w:val="000C2BB4"/>
    <w:rsid w:val="000F3AC3"/>
    <w:rsid w:val="00103E4F"/>
    <w:rsid w:val="001048C4"/>
    <w:rsid w:val="00122CDF"/>
    <w:rsid w:val="00127649"/>
    <w:rsid w:val="00137A8E"/>
    <w:rsid w:val="00137CE6"/>
    <w:rsid w:val="0014066D"/>
    <w:rsid w:val="00145EC8"/>
    <w:rsid w:val="0016023F"/>
    <w:rsid w:val="0017659E"/>
    <w:rsid w:val="00176F44"/>
    <w:rsid w:val="00194943"/>
    <w:rsid w:val="001A35DF"/>
    <w:rsid w:val="001A76DE"/>
    <w:rsid w:val="001A7AF7"/>
    <w:rsid w:val="001C5FF1"/>
    <w:rsid w:val="001F1304"/>
    <w:rsid w:val="00216E89"/>
    <w:rsid w:val="00217155"/>
    <w:rsid w:val="0022122D"/>
    <w:rsid w:val="00271A51"/>
    <w:rsid w:val="002771BB"/>
    <w:rsid w:val="00283FD8"/>
    <w:rsid w:val="002A5F9F"/>
    <w:rsid w:val="002C041A"/>
    <w:rsid w:val="002C05DE"/>
    <w:rsid w:val="002C1319"/>
    <w:rsid w:val="002E0961"/>
    <w:rsid w:val="002E11CF"/>
    <w:rsid w:val="002E7CEB"/>
    <w:rsid w:val="003104B8"/>
    <w:rsid w:val="00316AF7"/>
    <w:rsid w:val="00316CCC"/>
    <w:rsid w:val="00345A64"/>
    <w:rsid w:val="00345CD4"/>
    <w:rsid w:val="003468BD"/>
    <w:rsid w:val="00350EDD"/>
    <w:rsid w:val="00357DCE"/>
    <w:rsid w:val="0036737D"/>
    <w:rsid w:val="00372355"/>
    <w:rsid w:val="00374477"/>
    <w:rsid w:val="003825BA"/>
    <w:rsid w:val="003C0934"/>
    <w:rsid w:val="003C1DBA"/>
    <w:rsid w:val="003F345F"/>
    <w:rsid w:val="003F3CB3"/>
    <w:rsid w:val="00442C26"/>
    <w:rsid w:val="00447C8C"/>
    <w:rsid w:val="0046323B"/>
    <w:rsid w:val="00476A40"/>
    <w:rsid w:val="004838DB"/>
    <w:rsid w:val="0049011C"/>
    <w:rsid w:val="004A60C2"/>
    <w:rsid w:val="004E2813"/>
    <w:rsid w:val="004E61D2"/>
    <w:rsid w:val="004F13B1"/>
    <w:rsid w:val="004F2754"/>
    <w:rsid w:val="004F5D7C"/>
    <w:rsid w:val="005042A5"/>
    <w:rsid w:val="00515236"/>
    <w:rsid w:val="00516B64"/>
    <w:rsid w:val="005201C0"/>
    <w:rsid w:val="005222ED"/>
    <w:rsid w:val="0052348A"/>
    <w:rsid w:val="0053078F"/>
    <w:rsid w:val="005356C2"/>
    <w:rsid w:val="00541648"/>
    <w:rsid w:val="00556F7D"/>
    <w:rsid w:val="00570D7B"/>
    <w:rsid w:val="00572E1E"/>
    <w:rsid w:val="00595A09"/>
    <w:rsid w:val="005C59F6"/>
    <w:rsid w:val="005C76F0"/>
    <w:rsid w:val="005E02D3"/>
    <w:rsid w:val="005E44A3"/>
    <w:rsid w:val="005F119A"/>
    <w:rsid w:val="005F20C9"/>
    <w:rsid w:val="005F547A"/>
    <w:rsid w:val="00621B4D"/>
    <w:rsid w:val="00624130"/>
    <w:rsid w:val="0063274B"/>
    <w:rsid w:val="006609BD"/>
    <w:rsid w:val="0066380A"/>
    <w:rsid w:val="00686667"/>
    <w:rsid w:val="00687086"/>
    <w:rsid w:val="00692C8B"/>
    <w:rsid w:val="006A059E"/>
    <w:rsid w:val="006A6961"/>
    <w:rsid w:val="006A6BAF"/>
    <w:rsid w:val="006A7199"/>
    <w:rsid w:val="006D26A4"/>
    <w:rsid w:val="006D7FD2"/>
    <w:rsid w:val="006E3387"/>
    <w:rsid w:val="006F5053"/>
    <w:rsid w:val="006F78DB"/>
    <w:rsid w:val="00752DE3"/>
    <w:rsid w:val="00756771"/>
    <w:rsid w:val="007655CF"/>
    <w:rsid w:val="00793175"/>
    <w:rsid w:val="007B3359"/>
    <w:rsid w:val="007B5707"/>
    <w:rsid w:val="007B5C82"/>
    <w:rsid w:val="007E67FD"/>
    <w:rsid w:val="00810676"/>
    <w:rsid w:val="00826A4C"/>
    <w:rsid w:val="008335EA"/>
    <w:rsid w:val="008347AB"/>
    <w:rsid w:val="0084771D"/>
    <w:rsid w:val="0086213D"/>
    <w:rsid w:val="008831D7"/>
    <w:rsid w:val="0088670E"/>
    <w:rsid w:val="008A37EB"/>
    <w:rsid w:val="008B434E"/>
    <w:rsid w:val="008C054D"/>
    <w:rsid w:val="008D79CE"/>
    <w:rsid w:val="0090649E"/>
    <w:rsid w:val="00916A16"/>
    <w:rsid w:val="00926342"/>
    <w:rsid w:val="00950B68"/>
    <w:rsid w:val="0095250A"/>
    <w:rsid w:val="00962762"/>
    <w:rsid w:val="0096759D"/>
    <w:rsid w:val="00967A6A"/>
    <w:rsid w:val="00967E09"/>
    <w:rsid w:val="0097433C"/>
    <w:rsid w:val="00987E85"/>
    <w:rsid w:val="009A2AA2"/>
    <w:rsid w:val="009A40BA"/>
    <w:rsid w:val="009B5829"/>
    <w:rsid w:val="009C566A"/>
    <w:rsid w:val="009D712A"/>
    <w:rsid w:val="009E3C72"/>
    <w:rsid w:val="00A04AA8"/>
    <w:rsid w:val="00A056FC"/>
    <w:rsid w:val="00A17CBE"/>
    <w:rsid w:val="00A33D5F"/>
    <w:rsid w:val="00A4212A"/>
    <w:rsid w:val="00A44381"/>
    <w:rsid w:val="00A46855"/>
    <w:rsid w:val="00A51041"/>
    <w:rsid w:val="00A61F61"/>
    <w:rsid w:val="00A63288"/>
    <w:rsid w:val="00A923D4"/>
    <w:rsid w:val="00A94249"/>
    <w:rsid w:val="00A95A80"/>
    <w:rsid w:val="00AA1881"/>
    <w:rsid w:val="00AB21AD"/>
    <w:rsid w:val="00AB2466"/>
    <w:rsid w:val="00AD0B8E"/>
    <w:rsid w:val="00AD40DA"/>
    <w:rsid w:val="00AE7B84"/>
    <w:rsid w:val="00B023F4"/>
    <w:rsid w:val="00B05435"/>
    <w:rsid w:val="00B06390"/>
    <w:rsid w:val="00B1758F"/>
    <w:rsid w:val="00B222C5"/>
    <w:rsid w:val="00B33852"/>
    <w:rsid w:val="00B35BBB"/>
    <w:rsid w:val="00B36B18"/>
    <w:rsid w:val="00B41ACC"/>
    <w:rsid w:val="00B42B22"/>
    <w:rsid w:val="00B43F93"/>
    <w:rsid w:val="00B466ED"/>
    <w:rsid w:val="00B632C4"/>
    <w:rsid w:val="00B64D4A"/>
    <w:rsid w:val="00B76824"/>
    <w:rsid w:val="00B77A4B"/>
    <w:rsid w:val="00B851FC"/>
    <w:rsid w:val="00BA73B8"/>
    <w:rsid w:val="00BB12FC"/>
    <w:rsid w:val="00BB2AFA"/>
    <w:rsid w:val="00BC3B94"/>
    <w:rsid w:val="00BD70A0"/>
    <w:rsid w:val="00BE3F0A"/>
    <w:rsid w:val="00C056A3"/>
    <w:rsid w:val="00C27431"/>
    <w:rsid w:val="00C4307D"/>
    <w:rsid w:val="00C45125"/>
    <w:rsid w:val="00C6213D"/>
    <w:rsid w:val="00C670FE"/>
    <w:rsid w:val="00C71AF1"/>
    <w:rsid w:val="00C73F16"/>
    <w:rsid w:val="00C757B2"/>
    <w:rsid w:val="00C85BCE"/>
    <w:rsid w:val="00C952C1"/>
    <w:rsid w:val="00CA3EEB"/>
    <w:rsid w:val="00CB5103"/>
    <w:rsid w:val="00CC251D"/>
    <w:rsid w:val="00CC4788"/>
    <w:rsid w:val="00CC5ADE"/>
    <w:rsid w:val="00CD7370"/>
    <w:rsid w:val="00CE6617"/>
    <w:rsid w:val="00D12533"/>
    <w:rsid w:val="00D2578E"/>
    <w:rsid w:val="00D34850"/>
    <w:rsid w:val="00D40E15"/>
    <w:rsid w:val="00D63D90"/>
    <w:rsid w:val="00D65750"/>
    <w:rsid w:val="00D728E7"/>
    <w:rsid w:val="00D74A62"/>
    <w:rsid w:val="00D876E4"/>
    <w:rsid w:val="00DF1693"/>
    <w:rsid w:val="00E207D7"/>
    <w:rsid w:val="00E276EC"/>
    <w:rsid w:val="00E34237"/>
    <w:rsid w:val="00E36485"/>
    <w:rsid w:val="00E456D9"/>
    <w:rsid w:val="00E54FA5"/>
    <w:rsid w:val="00E670AA"/>
    <w:rsid w:val="00E708C2"/>
    <w:rsid w:val="00EB7618"/>
    <w:rsid w:val="00EE0183"/>
    <w:rsid w:val="00EE0316"/>
    <w:rsid w:val="00EF1BB1"/>
    <w:rsid w:val="00F2044F"/>
    <w:rsid w:val="00F369D7"/>
    <w:rsid w:val="00F41158"/>
    <w:rsid w:val="00F5041D"/>
    <w:rsid w:val="00F738AF"/>
    <w:rsid w:val="00FB78DB"/>
    <w:rsid w:val="00FB7D56"/>
    <w:rsid w:val="00FD1C4C"/>
    <w:rsid w:val="00FE5F81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E3E4A-0D20-4FE2-81B1-74573EF4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B84"/>
  </w:style>
  <w:style w:type="paragraph" w:styleId="Footer">
    <w:name w:val="footer"/>
    <w:basedOn w:val="Normal"/>
    <w:link w:val="FooterCha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B84"/>
  </w:style>
  <w:style w:type="table" w:styleId="TableGrid">
    <w:name w:val="Table Grid"/>
    <w:basedOn w:val="Table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F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6A059E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tab1">
    <w:name w:val="tab1"/>
    <w:basedOn w:val="DefaultParagraphFont"/>
    <w:rsid w:val="006A059E"/>
  </w:style>
  <w:style w:type="character" w:customStyle="1" w:styleId="tab">
    <w:name w:val="tab"/>
    <w:basedOn w:val="DefaultParagraphFont"/>
    <w:rsid w:val="005E44A3"/>
  </w:style>
  <w:style w:type="paragraph" w:styleId="ListParagraph">
    <w:name w:val="List Paragraph"/>
    <w:basedOn w:val="Normal"/>
    <w:uiPriority w:val="34"/>
    <w:qFormat/>
    <w:rsid w:val="00FB78DB"/>
    <w:pPr>
      <w:spacing w:after="0" w:line="240" w:lineRule="auto"/>
      <w:ind w:left="720"/>
      <w:contextualSpacing/>
    </w:pPr>
    <w:rPr>
      <w:rFonts w:eastAsia="PMingLiU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E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User Ziua 3</cp:lastModifiedBy>
  <cp:revision>2</cp:revision>
  <cp:lastPrinted>2017-06-23T12:04:00Z</cp:lastPrinted>
  <dcterms:created xsi:type="dcterms:W3CDTF">2018-04-16T10:03:00Z</dcterms:created>
  <dcterms:modified xsi:type="dcterms:W3CDTF">2018-04-16T10:03:00Z</dcterms:modified>
</cp:coreProperties>
</file>